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8"/>
        <w:gridCol w:w="28"/>
        <w:gridCol w:w="11"/>
        <w:gridCol w:w="11"/>
        <w:gridCol w:w="879"/>
        <w:gridCol w:w="901"/>
        <w:gridCol w:w="208"/>
        <w:gridCol w:w="693"/>
        <w:gridCol w:w="76"/>
        <w:gridCol w:w="429"/>
        <w:gridCol w:w="396"/>
        <w:gridCol w:w="901"/>
        <w:gridCol w:w="344"/>
        <w:gridCol w:w="557"/>
        <w:gridCol w:w="901"/>
        <w:gridCol w:w="72"/>
        <w:gridCol w:w="33"/>
        <w:gridCol w:w="507"/>
        <w:gridCol w:w="289"/>
        <w:gridCol w:w="21"/>
        <w:gridCol w:w="33"/>
        <w:gridCol w:w="847"/>
        <w:gridCol w:w="903"/>
      </w:tblGrid>
      <w:tr w:rsidR="00253282" w:rsidRPr="00422BF1" w14:paraId="72FD1830" w14:textId="77777777" w:rsidTr="008C1BDC">
        <w:trPr>
          <w:trHeight w:val="277"/>
          <w:jc w:val="center"/>
        </w:trPr>
        <w:tc>
          <w:tcPr>
            <w:tcW w:w="10368" w:type="dxa"/>
            <w:gridSpan w:val="23"/>
            <w:tcBorders>
              <w:top w:val="single" w:sz="18" w:space="0" w:color="auto"/>
            </w:tcBorders>
            <w:shd w:val="clear" w:color="auto" w:fill="CCCCCC"/>
          </w:tcPr>
          <w:p w14:paraId="74C98B97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253282" w:rsidRPr="00422BF1" w14:paraId="7A931CF2" w14:textId="77777777" w:rsidTr="008C1BDC">
        <w:trPr>
          <w:trHeight w:val="277"/>
          <w:jc w:val="center"/>
        </w:trPr>
        <w:tc>
          <w:tcPr>
            <w:tcW w:w="10368" w:type="dxa"/>
            <w:gridSpan w:val="23"/>
            <w:vAlign w:val="center"/>
          </w:tcPr>
          <w:p w14:paraId="7295DED9" w14:textId="77777777" w:rsidR="00253282" w:rsidRPr="00422BF1" w:rsidRDefault="00253282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0" w:name="_Toc464808630"/>
            <w:bookmarkStart w:id="1" w:name="_Toc465173480"/>
            <w:bookmarkStart w:id="2" w:name="TECHNOLOGIEINFORMACYJNE"/>
            <w:bookmarkStart w:id="3" w:name="_Toc497983112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TECHNOLOGIE INFORMACYJNE</w:t>
            </w:r>
            <w:bookmarkEnd w:id="0"/>
            <w:bookmarkEnd w:id="1"/>
            <w:bookmarkEnd w:id="2"/>
            <w:bookmarkEnd w:id="3"/>
          </w:p>
        </w:tc>
      </w:tr>
      <w:tr w:rsidR="00253282" w:rsidRPr="00422BF1" w14:paraId="2DECD991" w14:textId="77777777" w:rsidTr="008C1BDC">
        <w:trPr>
          <w:trHeight w:val="580"/>
          <w:jc w:val="center"/>
        </w:trPr>
        <w:tc>
          <w:tcPr>
            <w:tcW w:w="4564" w:type="dxa"/>
            <w:gridSpan w:val="10"/>
            <w:vAlign w:val="center"/>
          </w:tcPr>
          <w:p w14:paraId="78CA6254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4" w:type="dxa"/>
            <w:gridSpan w:val="13"/>
          </w:tcPr>
          <w:p w14:paraId="072B1872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1B557E7F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39E280A4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416DD763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253282" w:rsidRPr="00422BF1" w14:paraId="13C1D9B9" w14:textId="77777777" w:rsidTr="008C1BDC">
        <w:trPr>
          <w:trHeight w:val="554"/>
          <w:jc w:val="center"/>
        </w:trPr>
        <w:tc>
          <w:tcPr>
            <w:tcW w:w="4564" w:type="dxa"/>
            <w:gridSpan w:val="10"/>
            <w:vAlign w:val="center"/>
          </w:tcPr>
          <w:p w14:paraId="72635907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4" w:type="dxa"/>
            <w:gridSpan w:val="13"/>
            <w:vAlign w:val="center"/>
          </w:tcPr>
          <w:p w14:paraId="685B5B13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Socjologia, studia pierwszego stopnia  </w:t>
            </w:r>
          </w:p>
        </w:tc>
      </w:tr>
      <w:tr w:rsidR="00253282" w:rsidRPr="00422BF1" w14:paraId="4F50B532" w14:textId="77777777" w:rsidTr="008C1BDC">
        <w:trPr>
          <w:trHeight w:val="554"/>
          <w:jc w:val="center"/>
        </w:trPr>
        <w:tc>
          <w:tcPr>
            <w:tcW w:w="4564" w:type="dxa"/>
            <w:gridSpan w:val="10"/>
            <w:vAlign w:val="center"/>
          </w:tcPr>
          <w:p w14:paraId="0ECA3E50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4" w:type="dxa"/>
            <w:gridSpan w:val="13"/>
            <w:tcBorders>
              <w:bottom w:val="single" w:sz="4" w:space="0" w:color="auto"/>
            </w:tcBorders>
            <w:vAlign w:val="center"/>
          </w:tcPr>
          <w:p w14:paraId="7FC54E10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OGÓLNOAKADEMICKI</w:t>
            </w:r>
          </w:p>
        </w:tc>
      </w:tr>
      <w:tr w:rsidR="00253282" w:rsidRPr="00422BF1" w14:paraId="70CF8539" w14:textId="77777777" w:rsidTr="008C1BDC">
        <w:trPr>
          <w:jc w:val="center"/>
        </w:trPr>
        <w:tc>
          <w:tcPr>
            <w:tcW w:w="4564" w:type="dxa"/>
            <w:gridSpan w:val="10"/>
          </w:tcPr>
          <w:p w14:paraId="664422E4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5EFB7BF6" w14:textId="77777777" w:rsidR="00253282" w:rsidRPr="00422BF1" w:rsidRDefault="00253282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nie dotyczy</w:t>
            </w:r>
          </w:p>
        </w:tc>
      </w:tr>
      <w:tr w:rsidR="00253282" w:rsidRPr="00422BF1" w14:paraId="212C5695" w14:textId="77777777" w:rsidTr="008C1BDC">
        <w:trPr>
          <w:jc w:val="center"/>
        </w:trPr>
        <w:tc>
          <w:tcPr>
            <w:tcW w:w="4564" w:type="dxa"/>
            <w:gridSpan w:val="10"/>
          </w:tcPr>
          <w:p w14:paraId="6436DB62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78B2C39" w14:textId="77777777" w:rsidR="00253282" w:rsidRPr="00422BF1" w:rsidRDefault="00253282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Ogólnouczelniany, zajęcia o charakterze praktycznym </w:t>
            </w:r>
          </w:p>
        </w:tc>
      </w:tr>
      <w:tr w:rsidR="00253282" w:rsidRPr="00422BF1" w14:paraId="1436D35F" w14:textId="77777777" w:rsidTr="008C1BDC">
        <w:trPr>
          <w:trHeight w:val="173"/>
          <w:jc w:val="center"/>
        </w:trPr>
        <w:tc>
          <w:tcPr>
            <w:tcW w:w="4564" w:type="dxa"/>
            <w:gridSpan w:val="10"/>
          </w:tcPr>
          <w:p w14:paraId="3D025DBB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1ED2B357" w14:textId="77777777" w:rsidR="00253282" w:rsidRPr="00422BF1" w:rsidRDefault="00253282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 / I-II</w:t>
            </w:r>
          </w:p>
        </w:tc>
      </w:tr>
      <w:tr w:rsidR="00253282" w:rsidRPr="00422BF1" w14:paraId="3E8E6160" w14:textId="77777777" w:rsidTr="008C1BDC">
        <w:trPr>
          <w:trHeight w:val="173"/>
          <w:jc w:val="center"/>
        </w:trPr>
        <w:tc>
          <w:tcPr>
            <w:tcW w:w="4564" w:type="dxa"/>
            <w:gridSpan w:val="10"/>
          </w:tcPr>
          <w:p w14:paraId="165790EC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385F640F" w14:textId="77777777" w:rsidR="00253282" w:rsidRPr="00422BF1" w:rsidRDefault="00253282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mgr Mirosław Bernat</w:t>
            </w:r>
          </w:p>
        </w:tc>
      </w:tr>
      <w:tr w:rsidR="00253282" w:rsidRPr="00422BF1" w14:paraId="53EF5DF4" w14:textId="77777777" w:rsidTr="008C1BDC">
        <w:trPr>
          <w:jc w:val="center"/>
        </w:trPr>
        <w:tc>
          <w:tcPr>
            <w:tcW w:w="4564" w:type="dxa"/>
            <w:gridSpan w:val="10"/>
            <w:vAlign w:val="center"/>
          </w:tcPr>
          <w:p w14:paraId="773A761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4" w:type="dxa"/>
            <w:gridSpan w:val="13"/>
            <w:vAlign w:val="center"/>
          </w:tcPr>
          <w:p w14:paraId="18D2395D" w14:textId="77777777" w:rsidR="00253282" w:rsidRPr="00422BF1" w:rsidRDefault="00253282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Informatyka na poziomie matury podstawowej.</w:t>
            </w:r>
          </w:p>
        </w:tc>
      </w:tr>
      <w:tr w:rsidR="00253282" w:rsidRPr="00422BF1" w14:paraId="56CEC02B" w14:textId="77777777" w:rsidTr="008C1BDC">
        <w:trPr>
          <w:jc w:val="center"/>
        </w:trPr>
        <w:tc>
          <w:tcPr>
            <w:tcW w:w="10368" w:type="dxa"/>
            <w:gridSpan w:val="23"/>
            <w:shd w:val="clear" w:color="auto" w:fill="CCCCCC"/>
            <w:vAlign w:val="center"/>
          </w:tcPr>
          <w:p w14:paraId="20F44A2F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253282" w:rsidRPr="00422BF1" w14:paraId="64B295CA" w14:textId="77777777" w:rsidTr="008C1BDC">
        <w:trPr>
          <w:jc w:val="center"/>
        </w:trPr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14:paraId="54AF1C51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E4270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1" w:type="dxa"/>
            <w:tcBorders>
              <w:left w:val="single" w:sz="4" w:space="0" w:color="auto"/>
            </w:tcBorders>
            <w:vAlign w:val="center"/>
          </w:tcPr>
          <w:p w14:paraId="55A7BBEC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1" w:type="dxa"/>
            <w:gridSpan w:val="2"/>
            <w:tcBorders>
              <w:right w:val="single" w:sz="4" w:space="0" w:color="auto"/>
            </w:tcBorders>
            <w:vAlign w:val="center"/>
          </w:tcPr>
          <w:p w14:paraId="1EE12288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66E0F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90732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5E985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C83C8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88226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5B442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</w:t>
            </w:r>
            <w:r w:rsidRPr="00422BF1">
              <w:rPr>
                <w:rFonts w:cstheme="minorHAnsi"/>
                <w:b/>
                <w:sz w:val="20"/>
                <w:szCs w:val="20"/>
              </w:rPr>
              <w:br/>
              <w:t>zaliczenie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5C813A9E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253282" w:rsidRPr="00422BF1" w14:paraId="6AFD859C" w14:textId="77777777" w:rsidTr="008C1BDC">
        <w:trPr>
          <w:jc w:val="center"/>
        </w:trPr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14:paraId="322950C8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CDFCB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tcBorders>
              <w:left w:val="single" w:sz="4" w:space="0" w:color="auto"/>
            </w:tcBorders>
            <w:vAlign w:val="center"/>
          </w:tcPr>
          <w:p w14:paraId="66F27876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right w:val="single" w:sz="4" w:space="0" w:color="auto"/>
            </w:tcBorders>
            <w:vAlign w:val="center"/>
          </w:tcPr>
          <w:p w14:paraId="7F0441AC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85885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8DC08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DE019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AD39C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4C7D0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23C9F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769C733B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36</w:t>
            </w:r>
          </w:p>
        </w:tc>
      </w:tr>
      <w:tr w:rsidR="00253282" w:rsidRPr="00422BF1" w14:paraId="78D153DD" w14:textId="77777777" w:rsidTr="008C1BDC">
        <w:trPr>
          <w:jc w:val="center"/>
        </w:trPr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14:paraId="1AFB9029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62A52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tcBorders>
              <w:left w:val="single" w:sz="4" w:space="0" w:color="auto"/>
            </w:tcBorders>
            <w:vAlign w:val="center"/>
          </w:tcPr>
          <w:p w14:paraId="162252D3" w14:textId="77777777" w:rsidR="00253282" w:rsidRPr="00422BF1" w:rsidRDefault="00253282" w:rsidP="008C1BDC">
            <w:pPr>
              <w:widowControl w:val="0"/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right w:val="single" w:sz="4" w:space="0" w:color="auto"/>
            </w:tcBorders>
            <w:vAlign w:val="center"/>
          </w:tcPr>
          <w:p w14:paraId="3DD0239F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362BA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F5CDA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9E499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38D6A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4C818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CF71E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56F10ECB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28</w:t>
            </w:r>
          </w:p>
        </w:tc>
      </w:tr>
      <w:tr w:rsidR="00253282" w:rsidRPr="00422BF1" w14:paraId="276898FC" w14:textId="77777777" w:rsidTr="008C1BDC">
        <w:trPr>
          <w:jc w:val="center"/>
        </w:trPr>
        <w:tc>
          <w:tcPr>
            <w:tcW w:w="10368" w:type="dxa"/>
            <w:gridSpan w:val="23"/>
            <w:shd w:val="clear" w:color="auto" w:fill="D9D9D9"/>
            <w:vAlign w:val="center"/>
          </w:tcPr>
          <w:p w14:paraId="118B487D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253282" w:rsidRPr="00422BF1" w14:paraId="2E8B4BCA" w14:textId="77777777" w:rsidTr="008C1BDC">
        <w:trPr>
          <w:jc w:val="center"/>
        </w:trPr>
        <w:tc>
          <w:tcPr>
            <w:tcW w:w="3366" w:type="dxa"/>
            <w:gridSpan w:val="7"/>
            <w:vAlign w:val="center"/>
          </w:tcPr>
          <w:p w14:paraId="72C1D083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2" w:type="dxa"/>
            <w:gridSpan w:val="16"/>
            <w:vAlign w:val="center"/>
          </w:tcPr>
          <w:p w14:paraId="1069310C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253282" w:rsidRPr="00422BF1" w14:paraId="412288F1" w14:textId="77777777" w:rsidTr="008C1BDC">
        <w:trPr>
          <w:jc w:val="center"/>
        </w:trPr>
        <w:tc>
          <w:tcPr>
            <w:tcW w:w="3366" w:type="dxa"/>
            <w:gridSpan w:val="7"/>
            <w:vAlign w:val="center"/>
          </w:tcPr>
          <w:p w14:paraId="30E7413A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Laboratorium </w:t>
            </w:r>
          </w:p>
        </w:tc>
        <w:tc>
          <w:tcPr>
            <w:tcW w:w="7002" w:type="dxa"/>
            <w:gridSpan w:val="16"/>
            <w:vAlign w:val="center"/>
          </w:tcPr>
          <w:p w14:paraId="32BE146E" w14:textId="77777777" w:rsidR="00253282" w:rsidRPr="00422BF1" w:rsidRDefault="00253282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noProof/>
                <w:snapToGrid w:val="0"/>
                <w:sz w:val="20"/>
                <w:szCs w:val="20"/>
              </w:rPr>
              <w:t xml:space="preserve">Zajęcia praktyczne </w:t>
            </w:r>
            <w:r w:rsidRPr="00422BF1">
              <w:rPr>
                <w:rFonts w:cstheme="minorHAnsi"/>
                <w:snapToGrid w:val="0"/>
                <w:sz w:val="20"/>
                <w:szCs w:val="20"/>
              </w:rPr>
              <w:t>w laboratorium komputerowym</w:t>
            </w:r>
            <w:r w:rsidRPr="00422BF1">
              <w:rPr>
                <w:rFonts w:cstheme="minorHAnsi"/>
                <w:noProof/>
                <w:snapToGrid w:val="0"/>
                <w:sz w:val="20"/>
                <w:szCs w:val="20"/>
              </w:rPr>
              <w:t xml:space="preserve"> z wykorzystaniem komputerów oraz niezbędnego oprogramowania: system operacyjny oraz pakiet programów do: edycji tekstu, prezentacji oraz obsługi arkusza kalkulacyjnego</w:t>
            </w:r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253282" w:rsidRPr="00422BF1" w14:paraId="5A9B966E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3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64EC5C3E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253282" w:rsidRPr="00422BF1" w14:paraId="3B6EBA83" w14:textId="77777777" w:rsidTr="008C1BDC">
        <w:trPr>
          <w:jc w:val="center"/>
        </w:trPr>
        <w:tc>
          <w:tcPr>
            <w:tcW w:w="1367" w:type="dxa"/>
            <w:gridSpan w:val="3"/>
            <w:vAlign w:val="center"/>
          </w:tcPr>
          <w:p w14:paraId="1DE6E6FC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7"/>
            <w:vAlign w:val="center"/>
          </w:tcPr>
          <w:p w14:paraId="3E38100A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3" w:type="dxa"/>
            <w:gridSpan w:val="3"/>
          </w:tcPr>
          <w:p w14:paraId="07CC15D8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253282" w:rsidRPr="00422BF1" w14:paraId="78317DD6" w14:textId="77777777" w:rsidTr="008C1BDC">
        <w:trPr>
          <w:jc w:val="center"/>
        </w:trPr>
        <w:tc>
          <w:tcPr>
            <w:tcW w:w="10368" w:type="dxa"/>
            <w:gridSpan w:val="23"/>
            <w:shd w:val="clear" w:color="auto" w:fill="F3F3F3"/>
            <w:vAlign w:val="center"/>
          </w:tcPr>
          <w:p w14:paraId="21F61287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253282" w:rsidRPr="00422BF1" w14:paraId="38375B5F" w14:textId="77777777" w:rsidTr="008C1BDC">
        <w:trPr>
          <w:jc w:val="center"/>
        </w:trPr>
        <w:tc>
          <w:tcPr>
            <w:tcW w:w="1367" w:type="dxa"/>
            <w:gridSpan w:val="3"/>
            <w:vAlign w:val="center"/>
          </w:tcPr>
          <w:p w14:paraId="1DB56ECF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7"/>
            <w:vAlign w:val="center"/>
          </w:tcPr>
          <w:p w14:paraId="5468BC9C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podstawy budowy i funkcjonowania komputera oraz najważniejszych urządzeń peryferyjnych.</w:t>
            </w:r>
          </w:p>
        </w:tc>
        <w:tc>
          <w:tcPr>
            <w:tcW w:w="1783" w:type="dxa"/>
            <w:gridSpan w:val="3"/>
            <w:vAlign w:val="center"/>
          </w:tcPr>
          <w:p w14:paraId="51189C77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K_W11</w:t>
            </w:r>
          </w:p>
        </w:tc>
      </w:tr>
      <w:tr w:rsidR="00253282" w:rsidRPr="00422BF1" w14:paraId="00ED43E0" w14:textId="77777777" w:rsidTr="008C1BDC">
        <w:trPr>
          <w:jc w:val="center"/>
        </w:trPr>
        <w:tc>
          <w:tcPr>
            <w:tcW w:w="1367" w:type="dxa"/>
            <w:gridSpan w:val="3"/>
            <w:vAlign w:val="center"/>
          </w:tcPr>
          <w:p w14:paraId="3EB912B2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7"/>
            <w:vAlign w:val="center"/>
          </w:tcPr>
          <w:p w14:paraId="5D0EFF91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Rozróżnia elementy oprogramowania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 xml:space="preserve"> systemowego i użytkowego.</w:t>
            </w:r>
          </w:p>
        </w:tc>
        <w:tc>
          <w:tcPr>
            <w:tcW w:w="1783" w:type="dxa"/>
            <w:gridSpan w:val="3"/>
            <w:vAlign w:val="center"/>
          </w:tcPr>
          <w:p w14:paraId="236F53C4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K_W11</w:t>
            </w:r>
          </w:p>
        </w:tc>
      </w:tr>
      <w:tr w:rsidR="00253282" w:rsidRPr="00422BF1" w14:paraId="38210E0C" w14:textId="77777777" w:rsidTr="008C1BDC">
        <w:trPr>
          <w:jc w:val="center"/>
        </w:trPr>
        <w:tc>
          <w:tcPr>
            <w:tcW w:w="1367" w:type="dxa"/>
            <w:gridSpan w:val="3"/>
            <w:vAlign w:val="center"/>
          </w:tcPr>
          <w:p w14:paraId="2951884C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218" w:type="dxa"/>
            <w:gridSpan w:val="17"/>
            <w:vAlign w:val="center"/>
          </w:tcPr>
          <w:p w14:paraId="37E68DA0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Wyjaśnia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 xml:space="preserve"> funkcjonowanie komputera w sieci i najważniejsze technologie internetowe.</w:t>
            </w:r>
          </w:p>
        </w:tc>
        <w:tc>
          <w:tcPr>
            <w:tcW w:w="1783" w:type="dxa"/>
            <w:gridSpan w:val="3"/>
            <w:vAlign w:val="center"/>
          </w:tcPr>
          <w:p w14:paraId="22D3F314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K_W11</w:t>
            </w:r>
          </w:p>
        </w:tc>
      </w:tr>
      <w:tr w:rsidR="00253282" w:rsidRPr="00422BF1" w14:paraId="0766016D" w14:textId="77777777" w:rsidTr="008C1BDC">
        <w:trPr>
          <w:jc w:val="center"/>
        </w:trPr>
        <w:tc>
          <w:tcPr>
            <w:tcW w:w="10368" w:type="dxa"/>
            <w:gridSpan w:val="23"/>
            <w:shd w:val="clear" w:color="auto" w:fill="F3F3F3"/>
            <w:vAlign w:val="center"/>
          </w:tcPr>
          <w:p w14:paraId="6724BCA5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lastRenderedPageBreak/>
              <w:t>Umiejętności:</w:t>
            </w:r>
          </w:p>
        </w:tc>
      </w:tr>
      <w:tr w:rsidR="00253282" w:rsidRPr="00422BF1" w14:paraId="64A8F566" w14:textId="77777777" w:rsidTr="008C1BDC">
        <w:trPr>
          <w:jc w:val="center"/>
        </w:trPr>
        <w:tc>
          <w:tcPr>
            <w:tcW w:w="1367" w:type="dxa"/>
            <w:gridSpan w:val="3"/>
            <w:vAlign w:val="center"/>
          </w:tcPr>
          <w:p w14:paraId="6F517342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7"/>
            <w:vAlign w:val="center"/>
          </w:tcPr>
          <w:p w14:paraId="22BFA1D1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wykorzystywać komputer w zakresie aplikacji biurowych.</w:t>
            </w:r>
          </w:p>
        </w:tc>
        <w:tc>
          <w:tcPr>
            <w:tcW w:w="1783" w:type="dxa"/>
            <w:gridSpan w:val="3"/>
            <w:vAlign w:val="center"/>
          </w:tcPr>
          <w:p w14:paraId="2CAF85B3" w14:textId="77777777" w:rsidR="00253282" w:rsidRPr="00422BF1" w:rsidRDefault="00253282" w:rsidP="008C1BDC">
            <w:pPr>
              <w:pStyle w:val="Bezodstpw1"/>
              <w:spacing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K_U03</w:t>
            </w:r>
          </w:p>
        </w:tc>
      </w:tr>
      <w:tr w:rsidR="00253282" w:rsidRPr="00422BF1" w14:paraId="5A30D23E" w14:textId="77777777" w:rsidTr="008C1BDC">
        <w:trPr>
          <w:jc w:val="center"/>
        </w:trPr>
        <w:tc>
          <w:tcPr>
            <w:tcW w:w="1367" w:type="dxa"/>
            <w:gridSpan w:val="3"/>
            <w:vAlign w:val="center"/>
          </w:tcPr>
          <w:p w14:paraId="40DB2DEF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7"/>
            <w:vAlign w:val="center"/>
          </w:tcPr>
          <w:p w14:paraId="337E0889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wykorzystywać komputer w zakresie narzędzi komunikacji internetowej i wyszukiwania informacji w Internecie.</w:t>
            </w:r>
          </w:p>
        </w:tc>
        <w:tc>
          <w:tcPr>
            <w:tcW w:w="1783" w:type="dxa"/>
            <w:gridSpan w:val="3"/>
            <w:vAlign w:val="center"/>
          </w:tcPr>
          <w:p w14:paraId="051A3A07" w14:textId="77777777" w:rsidR="00253282" w:rsidRPr="00422BF1" w:rsidRDefault="00253282" w:rsidP="008C1BDC">
            <w:pPr>
              <w:pStyle w:val="Bezodstpw1"/>
              <w:spacing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K_U09</w:t>
            </w:r>
          </w:p>
        </w:tc>
      </w:tr>
      <w:tr w:rsidR="00253282" w:rsidRPr="00422BF1" w14:paraId="46C56179" w14:textId="77777777" w:rsidTr="008C1BDC">
        <w:trPr>
          <w:jc w:val="center"/>
        </w:trPr>
        <w:tc>
          <w:tcPr>
            <w:tcW w:w="10368" w:type="dxa"/>
            <w:gridSpan w:val="23"/>
            <w:shd w:val="clear" w:color="auto" w:fill="F3F3F3"/>
            <w:vAlign w:val="center"/>
          </w:tcPr>
          <w:p w14:paraId="1DFE7B1A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253282" w:rsidRPr="00422BF1" w14:paraId="2F12DB33" w14:textId="77777777" w:rsidTr="008C1BDC">
        <w:trPr>
          <w:jc w:val="center"/>
        </w:trPr>
        <w:tc>
          <w:tcPr>
            <w:tcW w:w="1378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D392E4F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P_K01</w:t>
            </w:r>
          </w:p>
        </w:tc>
        <w:tc>
          <w:tcPr>
            <w:tcW w:w="7240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24DE3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Wykazuje świadomość przestrzegania prawa własności intelektualnej.</w:t>
            </w:r>
          </w:p>
        </w:tc>
        <w:tc>
          <w:tcPr>
            <w:tcW w:w="1750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62D85B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noProof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noProof/>
                <w:snapToGrid w:val="0"/>
                <w:sz w:val="20"/>
                <w:szCs w:val="20"/>
              </w:rPr>
              <w:t>K_K05</w:t>
            </w:r>
          </w:p>
        </w:tc>
      </w:tr>
      <w:tr w:rsidR="00253282" w:rsidRPr="00422BF1" w14:paraId="6D96445E" w14:textId="77777777" w:rsidTr="008C1BDC">
        <w:trPr>
          <w:jc w:val="center"/>
        </w:trPr>
        <w:tc>
          <w:tcPr>
            <w:tcW w:w="1378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16FF997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P_K02</w:t>
            </w:r>
          </w:p>
        </w:tc>
        <w:tc>
          <w:tcPr>
            <w:tcW w:w="7240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6C2F6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Wykazuje świadomość wagi technologii informacyjnych we współczesnym świecie.</w:t>
            </w:r>
          </w:p>
        </w:tc>
        <w:tc>
          <w:tcPr>
            <w:tcW w:w="1750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323E8B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noProof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noProof/>
                <w:snapToGrid w:val="0"/>
                <w:sz w:val="20"/>
                <w:szCs w:val="20"/>
              </w:rPr>
              <w:t>K_K07</w:t>
            </w:r>
          </w:p>
        </w:tc>
      </w:tr>
      <w:tr w:rsidR="00253282" w:rsidRPr="00422BF1" w14:paraId="2E6DA700" w14:textId="77777777" w:rsidTr="008C1BDC">
        <w:trPr>
          <w:jc w:val="center"/>
        </w:trPr>
        <w:tc>
          <w:tcPr>
            <w:tcW w:w="10368" w:type="dxa"/>
            <w:gridSpan w:val="23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38C9BD3D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253282" w:rsidRPr="00422BF1" w14:paraId="060AA5B4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FAC7CAC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5737ABDF" w14:textId="77777777" w:rsidR="00253282" w:rsidRPr="00422BF1" w:rsidRDefault="00253282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Laboratorium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DC97E9B" w14:textId="77777777" w:rsidR="00253282" w:rsidRPr="00422BF1" w:rsidRDefault="00253282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253282" w:rsidRPr="00422BF1" w14:paraId="34E8CB6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9001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L1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F385740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Architektura komputera. Przegląd urządzeń peryferyjnych. Systemy zapisu i archiwizacji informacji cyfrowej.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7F77E067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</w:t>
            </w:r>
          </w:p>
        </w:tc>
      </w:tr>
      <w:tr w:rsidR="00253282" w:rsidRPr="00422BF1" w14:paraId="396BFC0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DFC0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L2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24A9B6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Poznanie systemu operacyjnego na przykładzie systemu MS Windows.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0A8F603F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</w:t>
            </w:r>
          </w:p>
        </w:tc>
      </w:tr>
      <w:tr w:rsidR="00253282" w:rsidRPr="00422BF1" w14:paraId="09ADA77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23CF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L3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B7B907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Oprogramowanie narzędziowe, aplikacje użytkowe, licencjonowanie oprogramowa-nia, prawo autorskie.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5F42330F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P_W02, P_U01, P_K01</w:t>
            </w:r>
          </w:p>
        </w:tc>
      </w:tr>
      <w:tr w:rsidR="00253282" w:rsidRPr="00422BF1" w14:paraId="7D22B489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FC23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L4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1BBE7C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programowania użytkowe na przykładzie wybranych aplikacji MS Office (Word, Excel, Power Point).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7D674082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P_W02, P_U01</w:t>
            </w:r>
          </w:p>
        </w:tc>
      </w:tr>
      <w:tr w:rsidR="00253282" w:rsidRPr="00422BF1" w14:paraId="38D5C7B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DF89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L5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9B056A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Sieci komputerowe – rodzaje, architektura, media transmisyjne, adresowanie.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1CF9DE67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P_U02</w:t>
            </w:r>
          </w:p>
        </w:tc>
      </w:tr>
      <w:tr w:rsidR="00253282" w:rsidRPr="00422BF1" w14:paraId="27C6DEA0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CCEE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L6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274BB6D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Zab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ezpieczenia systemów i sieci komputerowych.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13470CE8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P_W02, P_W03</w:t>
            </w:r>
          </w:p>
        </w:tc>
      </w:tr>
      <w:tr w:rsidR="00253282" w:rsidRPr="00422BF1" w14:paraId="63343A95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5866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L7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8E70458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Technologie komunikacji internetowej – poczta, chat, VoIP. Przegladarki internetowe.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719E5BCA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P_W03, P_U02, P_K02</w:t>
            </w:r>
          </w:p>
        </w:tc>
      </w:tr>
      <w:tr w:rsidR="00253282" w:rsidRPr="00422BF1" w14:paraId="1DD1CA3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5D0A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D62C96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Zasoby informacji w Internecie, wyszukiwanie i wiarygodność danych.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6F795C2B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P_W03, P_U02, P_K02</w:t>
            </w:r>
          </w:p>
        </w:tc>
      </w:tr>
      <w:tr w:rsidR="00253282" w:rsidRPr="00422BF1" w14:paraId="73BFFF0E" w14:textId="77777777" w:rsidTr="008C1BDC">
        <w:trPr>
          <w:jc w:val="center"/>
        </w:trPr>
        <w:tc>
          <w:tcPr>
            <w:tcW w:w="10368" w:type="dxa"/>
            <w:gridSpan w:val="23"/>
            <w:tcBorders>
              <w:top w:val="single" w:sz="18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14469B49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253282" w:rsidRPr="00422BF1" w14:paraId="3B9C262E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BD7D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3290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3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F28318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253282" w:rsidRPr="00422BF1" w14:paraId="5029A362" w14:textId="77777777" w:rsidTr="008C1BDC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0719337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253282" w:rsidRPr="00422BF1" w14:paraId="5D62326A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D0EC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E445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pisemne.</w:t>
            </w:r>
          </w:p>
        </w:tc>
        <w:tc>
          <w:tcPr>
            <w:tcW w:w="2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E6128A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L1, L2, L5</w:t>
            </w:r>
          </w:p>
        </w:tc>
      </w:tr>
      <w:tr w:rsidR="00253282" w:rsidRPr="00422BF1" w14:paraId="1C4C70C3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F722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9909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pisemne.</w:t>
            </w:r>
          </w:p>
        </w:tc>
        <w:tc>
          <w:tcPr>
            <w:tcW w:w="2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70C543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L3, L4, L6</w:t>
            </w:r>
          </w:p>
        </w:tc>
      </w:tr>
      <w:tr w:rsidR="00253282" w:rsidRPr="00422BF1" w14:paraId="0393D87C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9F03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1C71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pisemne.</w:t>
            </w:r>
          </w:p>
        </w:tc>
        <w:tc>
          <w:tcPr>
            <w:tcW w:w="2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8AF98A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L6, L7, L8</w:t>
            </w:r>
          </w:p>
        </w:tc>
      </w:tr>
      <w:tr w:rsidR="00253282" w:rsidRPr="00422BF1" w14:paraId="399D90A0" w14:textId="77777777" w:rsidTr="008C1BDC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9E4CD1C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253282" w:rsidRPr="00422BF1" w14:paraId="77B4816A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21B7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5048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Ocena aktywności na zajęciach, obserwacja wykonywania zadań praktycznych.</w:t>
            </w:r>
          </w:p>
        </w:tc>
        <w:tc>
          <w:tcPr>
            <w:tcW w:w="2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8BC16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L3, L4</w:t>
            </w:r>
          </w:p>
        </w:tc>
      </w:tr>
      <w:tr w:rsidR="00253282" w:rsidRPr="00422BF1" w14:paraId="50CDC120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AF26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3785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Ocena aktywności na zajęciach, obserwacja wykonywania zadań praktycznych.</w:t>
            </w:r>
          </w:p>
        </w:tc>
        <w:tc>
          <w:tcPr>
            <w:tcW w:w="2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37C6AE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L5, L7, L8</w:t>
            </w:r>
          </w:p>
        </w:tc>
      </w:tr>
      <w:tr w:rsidR="00253282" w:rsidRPr="00422BF1" w14:paraId="66B604E9" w14:textId="77777777" w:rsidTr="008C1BDC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076C025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253282" w:rsidRPr="00422BF1" w14:paraId="09B85017" w14:textId="77777777" w:rsidTr="008C1BDC">
        <w:trPr>
          <w:jc w:val="center"/>
        </w:trPr>
        <w:tc>
          <w:tcPr>
            <w:tcW w:w="13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44B2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64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3551B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Obserwacja zachowania i postawy studenta podczas zajęć.</w:t>
            </w:r>
          </w:p>
        </w:tc>
        <w:tc>
          <w:tcPr>
            <w:tcW w:w="2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24AAC7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L3</w:t>
            </w:r>
          </w:p>
        </w:tc>
      </w:tr>
      <w:tr w:rsidR="00253282" w:rsidRPr="00422BF1" w14:paraId="67848B7C" w14:textId="77777777" w:rsidTr="008C1BDC">
        <w:trPr>
          <w:jc w:val="center"/>
        </w:trPr>
        <w:tc>
          <w:tcPr>
            <w:tcW w:w="13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533E1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P_K02</w:t>
            </w:r>
          </w:p>
        </w:tc>
        <w:tc>
          <w:tcPr>
            <w:tcW w:w="64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4416A" w14:textId="77777777" w:rsidR="00253282" w:rsidRPr="00422BF1" w:rsidRDefault="00253282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Obserwacja zachowania i postawy studenta podczas zajęć.</w:t>
            </w:r>
          </w:p>
        </w:tc>
        <w:tc>
          <w:tcPr>
            <w:tcW w:w="2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4E50F4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L7, L8</w:t>
            </w:r>
          </w:p>
        </w:tc>
      </w:tr>
      <w:tr w:rsidR="00253282" w:rsidRPr="00422BF1" w14:paraId="7C7A6BA0" w14:textId="77777777" w:rsidTr="008C1BDC">
        <w:trPr>
          <w:jc w:val="center"/>
        </w:trPr>
        <w:tc>
          <w:tcPr>
            <w:tcW w:w="10368" w:type="dxa"/>
            <w:gridSpan w:val="23"/>
            <w:tcBorders>
              <w:top w:val="single" w:sz="18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62E814FF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253282" w:rsidRPr="00422BF1" w14:paraId="0A200A4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D607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768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C2F3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2A3DE096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9B15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2A933E23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70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7F75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7FFD94E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4737D1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4D35202C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253282" w:rsidRPr="00422BF1" w14:paraId="0EDF664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4A64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8B95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 budowy i funkcjonowania komputera oraz najważniejszych urządzeń peryferyjnych.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C83E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podstawy budowy i funkcjonowania komputera oraz prostych urządzeń peryferyjnych.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C8B2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podstawy budowy i funkcjonowania komputera oraz kluczowych urządzeń peryferyjnych.</w:t>
            </w:r>
          </w:p>
        </w:tc>
        <w:tc>
          <w:tcPr>
            <w:tcW w:w="2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503CB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podstawy budowy i funkcjonowania komputera oraz wybranych  urządzeń peryferyjnych.</w:t>
            </w:r>
          </w:p>
        </w:tc>
      </w:tr>
    </w:tbl>
    <w:p w14:paraId="2B62877C" w14:textId="77777777" w:rsidR="00253282" w:rsidRPr="00422BF1" w:rsidRDefault="00253282" w:rsidP="00253282">
      <w:pPr>
        <w:rPr>
          <w:rFonts w:cstheme="minorHAnsi"/>
          <w:sz w:val="20"/>
          <w:szCs w:val="20"/>
        </w:rPr>
      </w:pPr>
    </w:p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2768"/>
        <w:gridCol w:w="2070"/>
        <w:gridCol w:w="545"/>
        <w:gridCol w:w="1525"/>
        <w:gridCol w:w="289"/>
        <w:gridCol w:w="1804"/>
      </w:tblGrid>
      <w:tr w:rsidR="00253282" w:rsidRPr="00422BF1" w14:paraId="270782FF" w14:textId="77777777" w:rsidTr="008C1BDC">
        <w:trPr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588A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A4B0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rozróżnia elementów oprogramowania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 xml:space="preserve"> systemowego i użytkowego.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C5D5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rozróżnia podstawowe elementy oprogramowania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 xml:space="preserve"> systemowego i użytkowego.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6AAD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rozróżnia kluczowe elementy oprogramowania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 xml:space="preserve"> systemowego i użytkowego.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8630B6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rozróżnia zaawansowane elementy oprogramowania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 xml:space="preserve"> systemowego i użytkowego.</w:t>
            </w:r>
          </w:p>
        </w:tc>
      </w:tr>
      <w:tr w:rsidR="00253282" w:rsidRPr="00422BF1" w14:paraId="79CA4C86" w14:textId="77777777" w:rsidTr="008C1BDC">
        <w:trPr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320C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E627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nie wyjaśnia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funkcjonowania komputera w sieci ani najważniejszych technologii internetowych.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404E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wyjaśnia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 xml:space="preserve"> podstawy funkcjonowania komputera w sieci i prostych technologii internetowych.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DDE1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 xml:space="preserve">  funkcjonowanie komputera w sieci i wybranych technologii internetowych.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EF002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 xml:space="preserve">obszenie i wyczerpująco </w:t>
            </w:r>
            <w:r w:rsidRPr="00422BF1">
              <w:rPr>
                <w:rFonts w:cstheme="minorHAnsi"/>
                <w:sz w:val="20"/>
                <w:szCs w:val="20"/>
              </w:rPr>
              <w:t xml:space="preserve">wyjaśnia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funkcjonowanie komputera w sieci i najważniejszych technologii internetowych.</w:t>
            </w:r>
          </w:p>
        </w:tc>
      </w:tr>
      <w:tr w:rsidR="00253282" w:rsidRPr="00422BF1" w14:paraId="0F63B7B6" w14:textId="77777777" w:rsidTr="008C1BDC">
        <w:trPr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9BA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2460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komputera w zakresie aplikacji biurowych.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3943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komputer w zakresie aplikacji biurowych w stopniu podstawowym, wykazując przy tym znajomość ich podstawowych funkcji.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96A2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komputer w zakresie aplikacji biurowych, wykazując przy tym znajomość ich kluczowych funkcji.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478FC7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komputer w zakresie aplikacji biurowych, wykazując umiejętność korzystania z ich zaawansowanych funkcji.</w:t>
            </w:r>
          </w:p>
        </w:tc>
      </w:tr>
      <w:tr w:rsidR="00253282" w:rsidRPr="00422BF1" w14:paraId="6418489D" w14:textId="77777777" w:rsidTr="008C1BDC">
        <w:trPr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82A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2494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komputera w zakresie narzędzi komunikacji internetowej i wyszukiwania informacji w Internecie.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13CF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komputer w zakresie narzędzi komunikacji internetowej i wyszukiwania informacji w Internecie, wykazując przy tym znajomość ich podstawowych funkcji.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E86E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komputer w zakresie narzędzi komunikacji internetowej i wyszukiwania informacji w Internecie, wykazując przy tym znajomość ich kluczowych funkcji.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C2A3F2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komputer w zakresie narzędzi komunikacji internetowej i wyszukiwania informacji w Internecie, wykazując umiejętność korzystania z ich zaawansowanych funkcji.</w:t>
            </w:r>
          </w:p>
        </w:tc>
      </w:tr>
      <w:tr w:rsidR="00253282" w:rsidRPr="00422BF1" w14:paraId="28338613" w14:textId="77777777" w:rsidTr="008C1BDC">
        <w:trPr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96B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9320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wykazać się świadomością wagi przestrzegania prawa własności intelektualnej.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EA86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wykazać się  świadomością wagi przestrzegania prawa własności intelektualnej w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prostych sytuacjach zawodowych.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DD7E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wykazać się świadomością wagi przestrzegania prawa własności intelektualnej w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różnych sytuacjach zawodowych.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97D0D7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wykazać się świadomością wagi przestrzegania prawa własności intelektualnej w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każdej trudnej sytuacji zawodowej i życiowej.</w:t>
            </w:r>
          </w:p>
        </w:tc>
      </w:tr>
      <w:tr w:rsidR="00253282" w:rsidRPr="00422BF1" w14:paraId="386E7510" w14:textId="77777777" w:rsidTr="008C1BDC">
        <w:trPr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4E32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P_K02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BAB4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wykazać się świadomością wagi technologii informacyjnych we współczesnym świecie.</w:t>
            </w:r>
          </w:p>
        </w:tc>
        <w:tc>
          <w:tcPr>
            <w:tcW w:w="6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7E6828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wykazać się świadomością wagi technologii informacyjnych we współczesnym świecie.</w:t>
            </w:r>
          </w:p>
        </w:tc>
      </w:tr>
      <w:tr w:rsidR="00253282" w:rsidRPr="00422BF1" w14:paraId="57FC85A9" w14:textId="77777777" w:rsidTr="008C1BDC">
        <w:trPr>
          <w:jc w:val="center"/>
        </w:trPr>
        <w:tc>
          <w:tcPr>
            <w:tcW w:w="10368" w:type="dxa"/>
            <w:gridSpan w:val="7"/>
            <w:tcBorders>
              <w:top w:val="single" w:sz="18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08DB8F0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253282" w:rsidRPr="00422BF1" w14:paraId="19845185" w14:textId="77777777" w:rsidTr="008C1BDC">
        <w:trPr>
          <w:jc w:val="center"/>
        </w:trPr>
        <w:tc>
          <w:tcPr>
            <w:tcW w:w="6750" w:type="dxa"/>
            <w:gridSpan w:val="4"/>
            <w:vMerge w:val="restart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14:paraId="0DA08043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61653D70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8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F2ED40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253282" w:rsidRPr="00422BF1" w14:paraId="331D20F6" w14:textId="77777777" w:rsidTr="008C1BDC">
        <w:trPr>
          <w:jc w:val="center"/>
        </w:trPr>
        <w:tc>
          <w:tcPr>
            <w:tcW w:w="6750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3827AC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A87B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8A5CF7" w14:textId="77777777" w:rsidR="00253282" w:rsidRPr="00422BF1" w:rsidRDefault="00253282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253282" w:rsidRPr="00422BF1" w14:paraId="469202C5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3DC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E9C4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DEDA1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</w:t>
            </w:r>
          </w:p>
        </w:tc>
      </w:tr>
      <w:tr w:rsidR="00253282" w:rsidRPr="00422BF1" w14:paraId="3F02F5CE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0BC4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53F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7BFF6E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253282" w:rsidRPr="00422BF1" w14:paraId="72DD222B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A751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B334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A6B792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253282" w:rsidRPr="00422BF1" w14:paraId="4B43FA3C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CC6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Projekt/ esej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2E5E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A68B89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253282" w:rsidRPr="00422BF1" w14:paraId="41C97A88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A631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69D5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C80DE3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41</w:t>
            </w:r>
          </w:p>
        </w:tc>
      </w:tr>
      <w:tr w:rsidR="00253282" w:rsidRPr="00422BF1" w14:paraId="614629AE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8EAB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191A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23D244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253282" w:rsidRPr="00422BF1" w14:paraId="66420A1C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F424" w14:textId="77777777" w:rsidR="00253282" w:rsidRPr="00422BF1" w:rsidRDefault="00253282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F38E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A74656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253282" w:rsidRPr="00422BF1" w14:paraId="7ACDBFFD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CF36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F878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36/1,4 ECTS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B81A17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28/1,1 ECTS</w:t>
            </w:r>
          </w:p>
        </w:tc>
      </w:tr>
      <w:tr w:rsidR="00253282" w:rsidRPr="00422BF1" w14:paraId="34B3B828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52BB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o charakterze praktycznym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B9A8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50/2 ECTS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C472F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50/2 ECTS</w:t>
            </w:r>
          </w:p>
        </w:tc>
      </w:tr>
      <w:tr w:rsidR="00253282" w:rsidRPr="00422BF1" w14:paraId="2E2D7D33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A774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związanych z praktycznym przygotowaniem zawodowym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ED94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6F18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253282" w:rsidRPr="00422BF1" w14:paraId="6E24D741" w14:textId="77777777" w:rsidTr="008C1BDC">
        <w:trPr>
          <w:jc w:val="center"/>
        </w:trPr>
        <w:tc>
          <w:tcPr>
            <w:tcW w:w="67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D23D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związanych z przygotowaniem do prowadzenia badań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374B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53F683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253282" w:rsidRPr="00422BF1" w14:paraId="66617B7C" w14:textId="77777777" w:rsidTr="008C1BDC">
        <w:trPr>
          <w:jc w:val="center"/>
        </w:trPr>
        <w:tc>
          <w:tcPr>
            <w:tcW w:w="10368" w:type="dxa"/>
            <w:gridSpan w:val="7"/>
            <w:tcBorders>
              <w:top w:val="single" w:sz="18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662C663" w14:textId="77777777" w:rsidR="00253282" w:rsidRPr="00422BF1" w:rsidRDefault="00253282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253282" w:rsidRPr="00422BF1" w14:paraId="6BA0C3C1" w14:textId="77777777" w:rsidTr="008C1BDC">
        <w:trPr>
          <w:jc w:val="center"/>
        </w:trPr>
        <w:tc>
          <w:tcPr>
            <w:tcW w:w="10368" w:type="dxa"/>
            <w:gridSpan w:val="7"/>
            <w:tcBorders>
              <w:top w:val="single" w:sz="12" w:space="0" w:color="auto"/>
            </w:tcBorders>
          </w:tcPr>
          <w:p w14:paraId="44CB34BD" w14:textId="77777777" w:rsidR="00253282" w:rsidRPr="00422BF1" w:rsidRDefault="00253282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42B317B1" w14:textId="77777777" w:rsidR="00253282" w:rsidRPr="00422BF1" w:rsidRDefault="00253282" w:rsidP="00253282">
            <w:pPr>
              <w:pStyle w:val="Standard"/>
              <w:numPr>
                <w:ilvl w:val="0"/>
                <w:numId w:val="4"/>
              </w:numPr>
              <w:tabs>
                <w:tab w:val="num" w:pos="567"/>
              </w:tabs>
              <w:spacing w:before="60" w:after="60"/>
              <w:ind w:left="567" w:hanging="567"/>
              <w:jc w:val="both"/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B. Russell, </w:t>
            </w:r>
            <w:r w:rsidRPr="00422BF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Podstawy sieci komputerowych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. Wydawnictwo W.K.Ł. 2009</w:t>
            </w:r>
          </w:p>
        </w:tc>
      </w:tr>
      <w:tr w:rsidR="00253282" w:rsidRPr="00422BF1" w14:paraId="6A4C03D9" w14:textId="77777777" w:rsidTr="008C1BDC">
        <w:trPr>
          <w:jc w:val="center"/>
        </w:trPr>
        <w:tc>
          <w:tcPr>
            <w:tcW w:w="10368" w:type="dxa"/>
            <w:gridSpan w:val="7"/>
          </w:tcPr>
          <w:p w14:paraId="1182B6E1" w14:textId="77777777" w:rsidR="00253282" w:rsidRPr="00422BF1" w:rsidRDefault="00253282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5EAEA1A4" w14:textId="77777777" w:rsidR="00253282" w:rsidRPr="00422BF1" w:rsidRDefault="00253282" w:rsidP="00253282">
            <w:pPr>
              <w:pStyle w:val="Standard"/>
              <w:numPr>
                <w:ilvl w:val="0"/>
                <w:numId w:val="4"/>
              </w:numPr>
              <w:tabs>
                <w:tab w:val="num" w:pos="567"/>
              </w:tabs>
              <w:spacing w:before="60" w:after="60"/>
              <w:ind w:left="567" w:hanging="567"/>
              <w:jc w:val="both"/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G. </w:t>
            </w: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Michalczuk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, N. </w:t>
            </w:r>
            <w:proofErr w:type="spellStart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Siemieniuk</w:t>
            </w:r>
            <w:proofErr w:type="spellEnd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, (red.), </w:t>
            </w:r>
            <w:r w:rsidRPr="00422BF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Technologie informacyjne w zarządzaniu organizacjami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, Wyd. Uniwersytetu w </w:t>
            </w:r>
            <w:proofErr w:type="spellStart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Bialymstoku</w:t>
            </w:r>
            <w:proofErr w:type="spellEnd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, Białystok 2012</w:t>
            </w:r>
          </w:p>
          <w:p w14:paraId="6C7BEA7D" w14:textId="77777777" w:rsidR="00253282" w:rsidRPr="00422BF1" w:rsidRDefault="00253282" w:rsidP="00253282">
            <w:pPr>
              <w:pStyle w:val="Standard"/>
              <w:numPr>
                <w:ilvl w:val="0"/>
                <w:numId w:val="4"/>
              </w:numPr>
              <w:tabs>
                <w:tab w:val="num" w:pos="567"/>
              </w:tabs>
              <w:spacing w:before="60" w:after="60"/>
              <w:ind w:left="567" w:hanging="567"/>
              <w:jc w:val="both"/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B. Russell, </w:t>
            </w:r>
            <w:r w:rsidRPr="00422BF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Podstawy sieci komputerowych.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 Wydawnictwo W.K.Ł. 2009</w:t>
            </w:r>
          </w:p>
          <w:p w14:paraId="68DFBC69" w14:textId="77777777" w:rsidR="00253282" w:rsidRPr="00422BF1" w:rsidRDefault="00253282" w:rsidP="00253282">
            <w:pPr>
              <w:pStyle w:val="Standard"/>
              <w:numPr>
                <w:ilvl w:val="0"/>
                <w:numId w:val="4"/>
              </w:numPr>
              <w:tabs>
                <w:tab w:val="num" w:pos="567"/>
              </w:tabs>
              <w:spacing w:before="60" w:after="60"/>
              <w:ind w:left="567" w:hanging="567"/>
              <w:jc w:val="both"/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G. </w:t>
            </w:r>
            <w:proofErr w:type="spellStart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Szpor</w:t>
            </w:r>
            <w:proofErr w:type="spellEnd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, (red.), Internet publiczne bazy danych i big data, C.H. Beck, Warszawa 2014</w:t>
            </w:r>
          </w:p>
        </w:tc>
      </w:tr>
      <w:tr w:rsidR="00253282" w:rsidRPr="00422BF1" w14:paraId="5CA09DE3" w14:textId="77777777" w:rsidTr="008C1BDC">
        <w:trPr>
          <w:jc w:val="center"/>
        </w:trPr>
        <w:tc>
          <w:tcPr>
            <w:tcW w:w="10368" w:type="dxa"/>
            <w:gridSpan w:val="7"/>
            <w:tcBorders>
              <w:bottom w:val="single" w:sz="18" w:space="0" w:color="auto"/>
            </w:tcBorders>
          </w:tcPr>
          <w:p w14:paraId="013C97C5" w14:textId="77777777" w:rsidR="00253282" w:rsidRPr="00422BF1" w:rsidRDefault="00253282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0C96FE51" w14:textId="77777777" w:rsidR="00253282" w:rsidRPr="00422BF1" w:rsidRDefault="00253282" w:rsidP="00253282">
            <w:pPr>
              <w:pStyle w:val="Standard"/>
              <w:numPr>
                <w:ilvl w:val="0"/>
                <w:numId w:val="4"/>
              </w:numPr>
              <w:tabs>
                <w:tab w:val="num" w:pos="567"/>
              </w:tabs>
              <w:spacing w:before="60" w:after="60"/>
              <w:ind w:left="567" w:hanging="567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projektory i rzutniki multimedialne;</w:t>
            </w:r>
          </w:p>
          <w:p w14:paraId="17A7212D" w14:textId="77777777" w:rsidR="00253282" w:rsidRPr="00422BF1" w:rsidRDefault="00253282" w:rsidP="00253282">
            <w:pPr>
              <w:pStyle w:val="Standard"/>
              <w:numPr>
                <w:ilvl w:val="0"/>
                <w:numId w:val="4"/>
              </w:numPr>
              <w:tabs>
                <w:tab w:val="num" w:pos="567"/>
              </w:tabs>
              <w:spacing w:before="60" w:after="60"/>
              <w:ind w:left="567" w:hanging="567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pokazy i prezentacje przygotowane przez prowadzącego; </w:t>
            </w:r>
          </w:p>
          <w:p w14:paraId="01B07FB9" w14:textId="77777777" w:rsidR="00253282" w:rsidRPr="00422BF1" w:rsidRDefault="00253282" w:rsidP="00253282">
            <w:pPr>
              <w:pStyle w:val="Standard"/>
              <w:numPr>
                <w:ilvl w:val="0"/>
                <w:numId w:val="4"/>
              </w:numPr>
              <w:tabs>
                <w:tab w:val="num" w:pos="567"/>
              </w:tabs>
              <w:spacing w:before="60" w:after="60"/>
              <w:ind w:left="567" w:hanging="567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komputery wraz z oprogramowaniem;</w:t>
            </w:r>
          </w:p>
          <w:p w14:paraId="6B209929" w14:textId="77777777" w:rsidR="00253282" w:rsidRPr="00422BF1" w:rsidRDefault="00253282" w:rsidP="00253282">
            <w:pPr>
              <w:pStyle w:val="Standard"/>
              <w:numPr>
                <w:ilvl w:val="0"/>
                <w:numId w:val="4"/>
              </w:numPr>
              <w:tabs>
                <w:tab w:val="num" w:pos="567"/>
              </w:tabs>
              <w:spacing w:before="60" w:after="60"/>
              <w:ind w:left="567" w:hanging="567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strony internetowe zawierające informacje przydatne w nauce przedmiotu</w:t>
            </w:r>
          </w:p>
        </w:tc>
      </w:tr>
    </w:tbl>
    <w:p w14:paraId="714DB0C5" w14:textId="77777777" w:rsidR="00B75283" w:rsidRPr="00253282" w:rsidRDefault="00B75283" w:rsidP="00253282"/>
    <w:sectPr w:rsidR="00B75283" w:rsidRPr="00253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3"/>
  </w:num>
  <w:num w:numId="2" w16cid:durableId="487677522">
    <w:abstractNumId w:val="1"/>
  </w:num>
  <w:num w:numId="3" w16cid:durableId="1687291802">
    <w:abstractNumId w:val="0"/>
  </w:num>
  <w:num w:numId="4" w16cid:durableId="316694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253282"/>
    <w:rsid w:val="00A7249A"/>
    <w:rsid w:val="00AB11D5"/>
    <w:rsid w:val="00B30A39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1173</Words>
  <Characters>7040</Characters>
  <Application>Microsoft Office Word</Application>
  <DocSecurity>0</DocSecurity>
  <Lines>58</Lines>
  <Paragraphs>16</Paragraphs>
  <ScaleCrop>false</ScaleCrop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2024-11-12T09:02:00Z</dcterms:created>
  <dcterms:modified xsi:type="dcterms:W3CDTF">2024-11-12T09:02:00Z</dcterms:modified>
</cp:coreProperties>
</file>