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60" w:type="dxa"/>
        <w:tblInd w:w="-866" w:type="dxa"/>
        <w:tblCellMar>
          <w:top w:w="114" w:type="dxa"/>
          <w:left w:w="83" w:type="dxa"/>
          <w:right w:w="123" w:type="dxa"/>
        </w:tblCellMar>
        <w:tblLook w:val="04A0" w:firstRow="1" w:lastRow="0" w:firstColumn="1" w:lastColumn="0" w:noHBand="0" w:noVBand="1"/>
      </w:tblPr>
      <w:tblGrid>
        <w:gridCol w:w="1020"/>
        <w:gridCol w:w="816"/>
        <w:gridCol w:w="514"/>
        <w:gridCol w:w="2188"/>
        <w:gridCol w:w="114"/>
        <w:gridCol w:w="1558"/>
        <w:gridCol w:w="67"/>
        <w:gridCol w:w="145"/>
        <w:gridCol w:w="28"/>
        <w:gridCol w:w="2054"/>
        <w:gridCol w:w="357"/>
        <w:gridCol w:w="93"/>
        <w:gridCol w:w="33"/>
        <w:gridCol w:w="20"/>
        <w:gridCol w:w="1733"/>
        <w:gridCol w:w="13"/>
        <w:gridCol w:w="7"/>
      </w:tblGrid>
      <w:tr w:rsidR="00E5699F" w:rsidRPr="00D466F3" w14:paraId="2399DAD4" w14:textId="77777777" w:rsidTr="00144939">
        <w:trPr>
          <w:gridAfter w:val="2"/>
          <w:wAfter w:w="20" w:type="dxa"/>
          <w:trHeight w:val="363"/>
        </w:trPr>
        <w:tc>
          <w:tcPr>
            <w:tcW w:w="10740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664C9916" w14:textId="77777777" w:rsidR="00E5699F" w:rsidRPr="00D466F3" w:rsidRDefault="00E5699F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3924"/>
            <w:bookmarkStart w:id="1" w:name="_Toc524462483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WSPARCIE PSYCHOLOGICZNE W SYTUACJACH TRUDNYCH</w:t>
            </w:r>
            <w:bookmarkEnd w:id="0"/>
            <w:bookmarkEnd w:id="1"/>
          </w:p>
        </w:tc>
      </w:tr>
      <w:tr w:rsidR="00E5699F" w:rsidRPr="00D466F3" w14:paraId="1BFD1058" w14:textId="77777777" w:rsidTr="00144939">
        <w:trPr>
          <w:gridAfter w:val="2"/>
          <w:wAfter w:w="20" w:type="dxa"/>
          <w:trHeight w:val="363"/>
        </w:trPr>
        <w:tc>
          <w:tcPr>
            <w:tcW w:w="18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06CB7D4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904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5D51E6D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Anna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Skiert</w:t>
            </w:r>
            <w:proofErr w:type="spellEnd"/>
          </w:p>
        </w:tc>
      </w:tr>
      <w:tr w:rsidR="00E5699F" w:rsidRPr="00D466F3" w14:paraId="0D729C85" w14:textId="77777777" w:rsidTr="00144939">
        <w:trPr>
          <w:gridAfter w:val="2"/>
          <w:wAfter w:w="20" w:type="dxa"/>
          <w:trHeight w:val="363"/>
        </w:trPr>
        <w:tc>
          <w:tcPr>
            <w:tcW w:w="1836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68C427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2816" w:type="dxa"/>
            <w:gridSpan w:val="3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39F140" w14:textId="77777777" w:rsidR="00E5699F" w:rsidRPr="00FC7221" w:rsidRDefault="00E5699F" w:rsidP="0014493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C7221">
              <w:rPr>
                <w:rFonts w:ascii="Calibri" w:eastAsia="Calibri" w:hAnsi="Calibri" w:cs="Calibri"/>
                <w:b/>
                <w:sz w:val="18"/>
                <w:szCs w:val="18"/>
              </w:rPr>
              <w:t>AKADEMIA NAUK SPOŁECZNYCH</w:t>
            </w:r>
          </w:p>
          <w:p w14:paraId="25E8D900" w14:textId="77777777" w:rsidR="00E5699F" w:rsidRPr="00FC7221" w:rsidRDefault="00E5699F" w:rsidP="0014493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C7221">
              <w:rPr>
                <w:rFonts w:ascii="Calibri" w:eastAsia="Calibri" w:hAnsi="Calibri" w:cs="Calibri"/>
                <w:b/>
                <w:sz w:val="18"/>
                <w:szCs w:val="18"/>
              </w:rPr>
              <w:t>I MEDYCZNYCH</w:t>
            </w:r>
          </w:p>
          <w:p w14:paraId="70D9AA0A" w14:textId="77777777" w:rsidR="00E5699F" w:rsidRPr="00FC7221" w:rsidRDefault="00E5699F" w:rsidP="0014493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C7221">
              <w:rPr>
                <w:rFonts w:ascii="Calibri" w:eastAsia="Calibri" w:hAnsi="Calibri" w:cs="Calibri"/>
                <w:b/>
                <w:sz w:val="18"/>
                <w:szCs w:val="18"/>
              </w:rPr>
              <w:t>W LUBLINIE</w:t>
            </w:r>
          </w:p>
          <w:p w14:paraId="695D480D" w14:textId="77777777" w:rsidR="00E5699F" w:rsidRPr="00FC7221" w:rsidRDefault="00E5699F" w:rsidP="00144939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</w:rPr>
            </w:pPr>
            <w:r w:rsidRPr="00FC7221">
              <w:rPr>
                <w:rFonts w:ascii="Calibri" w:eastAsia="Calibri" w:hAnsi="Calibri" w:cs="Calibri"/>
                <w:b/>
                <w:sz w:val="18"/>
                <w:szCs w:val="18"/>
              </w:rPr>
              <w:t>AKADEMIA NAUK STOSOWANYCH</w:t>
            </w:r>
          </w:p>
          <w:p w14:paraId="3AA215D5" w14:textId="77777777" w:rsidR="00E5699F" w:rsidRPr="00D466F3" w:rsidRDefault="00E5699F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FC7221">
              <w:rPr>
                <w:rFonts w:ascii="Calibri" w:eastAsia="Calibri" w:hAnsi="Calibri" w:cs="Calibri"/>
                <w:bCs/>
                <w:sz w:val="18"/>
                <w:szCs w:val="18"/>
              </w:rPr>
              <w:t>WYDZIAŁ NAUK SPOŁECZNYCH</w:t>
            </w:r>
          </w:p>
        </w:tc>
        <w:tc>
          <w:tcPr>
            <w:tcW w:w="155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72C5090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453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1B8963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E5699F" w:rsidRPr="00D466F3" w14:paraId="7C2C87B5" w14:textId="77777777" w:rsidTr="00144939">
        <w:trPr>
          <w:gridAfter w:val="2"/>
          <w:wAfter w:w="20" w:type="dxa"/>
          <w:trHeight w:val="363"/>
        </w:trPr>
        <w:tc>
          <w:tcPr>
            <w:tcW w:w="1836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00EB500B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16" w:type="dxa"/>
            <w:gridSpan w:val="3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5E6A7289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B8E8FC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453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CECA1D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E5699F" w:rsidRPr="00D466F3" w14:paraId="00A1F6E6" w14:textId="77777777" w:rsidTr="00144939">
        <w:trPr>
          <w:gridAfter w:val="2"/>
          <w:wAfter w:w="20" w:type="dxa"/>
          <w:trHeight w:val="363"/>
        </w:trPr>
        <w:tc>
          <w:tcPr>
            <w:tcW w:w="1836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35F2E67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816" w:type="dxa"/>
            <w:gridSpan w:val="3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58404CE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B90F14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453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A844D9B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zaliczenie z oceną</w:t>
            </w:r>
          </w:p>
        </w:tc>
      </w:tr>
      <w:tr w:rsidR="00E5699F" w:rsidRPr="00D466F3" w14:paraId="744FB33D" w14:textId="77777777" w:rsidTr="00144939">
        <w:trPr>
          <w:gridAfter w:val="2"/>
          <w:wAfter w:w="20" w:type="dxa"/>
          <w:trHeight w:val="363"/>
        </w:trPr>
        <w:tc>
          <w:tcPr>
            <w:tcW w:w="18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08982E2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281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66F1430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55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E662C96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453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0C94457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E5699F" w:rsidRPr="00D466F3" w14:paraId="5C859684" w14:textId="77777777" w:rsidTr="00144939">
        <w:trPr>
          <w:gridAfter w:val="2"/>
          <w:wAfter w:w="20" w:type="dxa"/>
          <w:trHeight w:val="363"/>
        </w:trPr>
        <w:tc>
          <w:tcPr>
            <w:tcW w:w="18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09C3242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281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340D4A2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kliniczna</w:t>
            </w:r>
          </w:p>
        </w:tc>
        <w:tc>
          <w:tcPr>
            <w:tcW w:w="155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92A2FB5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4530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274F91E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E5699F" w:rsidRPr="00D466F3" w14:paraId="21EB88EC" w14:textId="77777777" w:rsidTr="00144939">
        <w:trPr>
          <w:gridAfter w:val="2"/>
          <w:wAfter w:w="20" w:type="dxa"/>
          <w:trHeight w:val="363"/>
        </w:trPr>
        <w:tc>
          <w:tcPr>
            <w:tcW w:w="465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BEC1CA7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C13DCD9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2651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10C7B27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87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6DD46A1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E5699F" w:rsidRPr="00D466F3" w14:paraId="750699CF" w14:textId="77777777" w:rsidTr="00144939">
        <w:trPr>
          <w:gridAfter w:val="2"/>
          <w:wAfter w:w="20" w:type="dxa"/>
          <w:trHeight w:val="363"/>
        </w:trPr>
        <w:tc>
          <w:tcPr>
            <w:tcW w:w="465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3F09814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0072902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651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DBD013A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E4DD31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E5699F" w:rsidRPr="00D466F3" w14:paraId="22A94852" w14:textId="77777777" w:rsidTr="00144939">
        <w:trPr>
          <w:gridAfter w:val="2"/>
          <w:wAfter w:w="20" w:type="dxa"/>
          <w:trHeight w:val="363"/>
        </w:trPr>
        <w:tc>
          <w:tcPr>
            <w:tcW w:w="465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9478174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5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3DFE4E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651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51D4E5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7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6137DF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E5699F" w:rsidRPr="00D466F3" w14:paraId="4AA635FD" w14:textId="77777777" w:rsidTr="00144939">
        <w:trPr>
          <w:gridAfter w:val="2"/>
          <w:wAfter w:w="20" w:type="dxa"/>
          <w:trHeight w:val="561"/>
        </w:trPr>
        <w:tc>
          <w:tcPr>
            <w:tcW w:w="235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3483141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230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965EB0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55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BB31C6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2651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71365F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7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3FB240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E5699F" w:rsidRPr="00D466F3" w14:paraId="622D0B6C" w14:textId="77777777" w:rsidTr="00144939">
        <w:trPr>
          <w:gridAfter w:val="2"/>
          <w:wAfter w:w="20" w:type="dxa"/>
          <w:trHeight w:val="454"/>
        </w:trPr>
        <w:tc>
          <w:tcPr>
            <w:tcW w:w="10740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57204BF" w14:textId="77777777" w:rsidR="00E5699F" w:rsidRPr="00D466F3" w:rsidRDefault="00E5699F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E5699F" w:rsidRPr="00D466F3" w14:paraId="4F5D5359" w14:textId="77777777" w:rsidTr="00144939">
        <w:trPr>
          <w:gridAfter w:val="2"/>
          <w:wAfter w:w="20" w:type="dxa"/>
          <w:trHeight w:val="561"/>
        </w:trPr>
        <w:tc>
          <w:tcPr>
            <w:tcW w:w="10740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51C079F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Student powinien posiadać ogólną wiedzę z zakresu podstaw psychologii, umiejętność diagnozowania podstawowych zaburzeń w działaniu jednostki, umiejętności komunikacyjne i interpersonalne.</w:t>
            </w:r>
          </w:p>
        </w:tc>
      </w:tr>
      <w:tr w:rsidR="00E5699F" w:rsidRPr="00D466F3" w14:paraId="7DE75AC0" w14:textId="77777777" w:rsidTr="00144939">
        <w:trPr>
          <w:gridAfter w:val="2"/>
          <w:wAfter w:w="20" w:type="dxa"/>
          <w:trHeight w:val="363"/>
        </w:trPr>
        <w:tc>
          <w:tcPr>
            <w:tcW w:w="10740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A536F73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E5699F" w:rsidRPr="00D466F3" w14:paraId="4835CDCA" w14:textId="77777777" w:rsidTr="00144939">
        <w:trPr>
          <w:gridAfter w:val="2"/>
          <w:wAfter w:w="20" w:type="dxa"/>
          <w:trHeight w:val="632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917EFF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 xml:space="preserve">Lp. </w:t>
            </w:r>
          </w:p>
        </w:tc>
        <w:tc>
          <w:tcPr>
            <w:tcW w:w="5430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C1D13A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55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84A10B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1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C231051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E5699F" w:rsidRPr="00D466F3" w14:paraId="3E46D080" w14:textId="77777777" w:rsidTr="00144939">
        <w:trPr>
          <w:gridAfter w:val="2"/>
          <w:wAfter w:w="20" w:type="dxa"/>
          <w:trHeight w:val="320"/>
        </w:trPr>
        <w:tc>
          <w:tcPr>
            <w:tcW w:w="10740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3249A78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E5699F" w:rsidRPr="00D466F3" w14:paraId="004084C7" w14:textId="77777777" w:rsidTr="00144939">
        <w:trPr>
          <w:gridAfter w:val="2"/>
          <w:wAfter w:w="20" w:type="dxa"/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B98F59" w14:textId="77777777" w:rsidR="00E5699F" w:rsidRPr="00D466F3" w:rsidRDefault="00E5699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430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2BD22CD" w14:textId="77777777" w:rsidR="00E5699F" w:rsidRPr="00D466F3" w:rsidRDefault="00E5699F" w:rsidP="00144939">
            <w:pPr>
              <w:ind w:right="26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Istota i pojęcie wsparcia psychologicznego.</w:t>
            </w:r>
          </w:p>
          <w:p w14:paraId="7CECC14D" w14:textId="77777777" w:rsidR="00E5699F" w:rsidRPr="00D466F3" w:rsidRDefault="00E5699F" w:rsidP="00144939">
            <w:pPr>
              <w:ind w:right="26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Cechy wsparcia psychologicznego. Profesjonalna i nieprofesjonalna pomoc psychologiczna. Rodzaje wsparcia psychologicznego. Mechanizm wsparcia psychologicznego.</w:t>
            </w:r>
          </w:p>
        </w:tc>
        <w:tc>
          <w:tcPr>
            <w:tcW w:w="255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1C094F8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1FBA71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E5699F" w:rsidRPr="00D466F3" w14:paraId="30C16B99" w14:textId="77777777" w:rsidTr="00144939">
        <w:trPr>
          <w:gridAfter w:val="2"/>
          <w:wAfter w:w="20" w:type="dxa"/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32865B" w14:textId="77777777" w:rsidR="00E5699F" w:rsidRPr="00D466F3" w:rsidRDefault="00E5699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430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B593684" w14:textId="77777777" w:rsidR="00E5699F" w:rsidRPr="00D466F3" w:rsidRDefault="00E5699F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Sytuacja trudna a kryzys.</w:t>
            </w:r>
          </w:p>
          <w:p w14:paraId="488D2591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Pojęcie sytuacji trudnej. Rodzaje i typy sytuacji trudnych. Sytuacja trudna a kryzys. Pojęcie i rodzaje kryzysu.</w:t>
            </w:r>
          </w:p>
        </w:tc>
        <w:tc>
          <w:tcPr>
            <w:tcW w:w="255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E70DAE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04BC87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E5699F" w:rsidRPr="00D466F3" w14:paraId="3B6E7467" w14:textId="77777777" w:rsidTr="00144939">
        <w:trPr>
          <w:gridAfter w:val="2"/>
          <w:wAfter w:w="20" w:type="dxa"/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499D49" w14:textId="77777777" w:rsidR="00E5699F" w:rsidRPr="00D466F3" w:rsidRDefault="00E5699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430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239EAF" w14:textId="77777777" w:rsidR="00E5699F" w:rsidRPr="00D466F3" w:rsidRDefault="00E5699F" w:rsidP="00144939">
            <w:pPr>
              <w:ind w:right="26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Umiejętność udzielania pomocy psychologicznej.</w:t>
            </w:r>
          </w:p>
          <w:p w14:paraId="278B7D03" w14:textId="77777777" w:rsidR="00E5699F" w:rsidRPr="00D466F3" w:rsidRDefault="00E5699F" w:rsidP="00144939">
            <w:pPr>
              <w:ind w:right="26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Istota posiadania umiejętności udzielania pomocy psychologicznej. Korzyści z udzielania wsparcia psychologicznego. Oczekiwania związane z udzielaniem wsparcia.</w:t>
            </w:r>
          </w:p>
        </w:tc>
        <w:tc>
          <w:tcPr>
            <w:tcW w:w="255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47A2F9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43FDDA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E5699F" w:rsidRPr="00D466F3" w14:paraId="6793E440" w14:textId="77777777" w:rsidTr="00144939">
        <w:trPr>
          <w:gridAfter w:val="2"/>
          <w:wAfter w:w="20" w:type="dxa"/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77475F4" w14:textId="77777777" w:rsidR="00E5699F" w:rsidRPr="00D466F3" w:rsidRDefault="00E5699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5430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9DDBFA5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Identyfikacja podmiotu wymagającego wsparcia psychologicznego.</w:t>
            </w:r>
          </w:p>
          <w:p w14:paraId="7B0E0B02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Interwent psychologiczny - jego rola, zadania, wymagania. Etapy wsparcia psychologicznego. Procedury , klasyfikacja osób wymagających wsparcia.</w:t>
            </w:r>
          </w:p>
        </w:tc>
        <w:tc>
          <w:tcPr>
            <w:tcW w:w="255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C94568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1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78A663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E5699F" w:rsidRPr="00D466F3" w14:paraId="4A120E4F" w14:textId="77777777" w:rsidTr="00144939">
        <w:trPr>
          <w:gridAfter w:val="2"/>
          <w:wAfter w:w="20" w:type="dxa"/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A8659C" w14:textId="77777777" w:rsidR="00E5699F" w:rsidRPr="00D466F3" w:rsidRDefault="00E5699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W5.</w:t>
            </w:r>
          </w:p>
        </w:tc>
        <w:tc>
          <w:tcPr>
            <w:tcW w:w="5430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A4EDCE6" w14:textId="77777777" w:rsidR="00E5699F" w:rsidRPr="00D466F3" w:rsidRDefault="00E5699F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Wsparcie psychologiczne a empatia.</w:t>
            </w:r>
          </w:p>
          <w:p w14:paraId="6E7D4B7A" w14:textId="77777777" w:rsidR="00E5699F" w:rsidRPr="00D466F3" w:rsidRDefault="00E5699F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Szacunek dla osoby wymagającej wsparcia. Zorientowanie na osobę. Postawy i cechy osobowości interwenta psychologicznego.</w:t>
            </w:r>
          </w:p>
          <w:p w14:paraId="57C5850D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Dyskrecja i zasady etyczne.</w:t>
            </w:r>
          </w:p>
        </w:tc>
        <w:tc>
          <w:tcPr>
            <w:tcW w:w="255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8E15C5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E5FC70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E5699F" w:rsidRPr="00D466F3" w14:paraId="57F5328B" w14:textId="77777777" w:rsidTr="00144939">
        <w:tblPrEx>
          <w:tblCellMar>
            <w:right w:w="88" w:type="dxa"/>
          </w:tblCellMar>
        </w:tblPrEx>
        <w:trPr>
          <w:gridAfter w:val="2"/>
          <w:wAfter w:w="20" w:type="dxa"/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BBBA53" w14:textId="77777777" w:rsidR="00E5699F" w:rsidRPr="00D466F3" w:rsidRDefault="00E5699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W6.</w:t>
            </w:r>
          </w:p>
        </w:tc>
        <w:tc>
          <w:tcPr>
            <w:tcW w:w="5430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E7E2E3" w14:textId="77777777" w:rsidR="00E5699F" w:rsidRPr="00D466F3" w:rsidRDefault="00E5699F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Komunikacja a wsparcie psychologiczne</w:t>
            </w:r>
          </w:p>
          <w:p w14:paraId="1FF7E50D" w14:textId="77777777" w:rsidR="00E5699F" w:rsidRPr="00D466F3" w:rsidRDefault="00E5699F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Aktywne słuchanie. Sposoby formułowania i zadawania pytań.</w:t>
            </w:r>
          </w:p>
          <w:p w14:paraId="041ADB40" w14:textId="77777777" w:rsidR="00E5699F" w:rsidRPr="00D466F3" w:rsidRDefault="00E5699F" w:rsidP="00144939">
            <w:pPr>
              <w:ind w:right="27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Zachęty do rozmowy.</w:t>
            </w:r>
          </w:p>
        </w:tc>
        <w:tc>
          <w:tcPr>
            <w:tcW w:w="255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59CA38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AF8104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E5699F" w:rsidRPr="00D466F3" w14:paraId="2FCDD240" w14:textId="77777777" w:rsidTr="00144939">
        <w:tblPrEx>
          <w:tblCellMar>
            <w:right w:w="88" w:type="dxa"/>
          </w:tblCellMar>
        </w:tblPrEx>
        <w:trPr>
          <w:gridAfter w:val="2"/>
          <w:wAfter w:w="20" w:type="dxa"/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A0F242" w14:textId="77777777" w:rsidR="00E5699F" w:rsidRPr="00D466F3" w:rsidRDefault="00E5699F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W7.</w:t>
            </w:r>
          </w:p>
        </w:tc>
        <w:tc>
          <w:tcPr>
            <w:tcW w:w="5430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D7AC02A" w14:textId="77777777" w:rsidR="00E5699F" w:rsidRPr="00D466F3" w:rsidRDefault="00E5699F" w:rsidP="00144939">
            <w:pPr>
              <w:ind w:right="3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Rodzaje wsparcia psychologicznego.</w:t>
            </w:r>
          </w:p>
          <w:p w14:paraId="492B0491" w14:textId="77777777" w:rsidR="00E5699F" w:rsidRPr="00D466F3" w:rsidRDefault="00E5699F" w:rsidP="00144939">
            <w:pPr>
              <w:ind w:right="3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Wsparcie w sytuacji codziennej , wsparcie w sytuacji choroby, wsparcie w interwencji kryzysowej.</w:t>
            </w:r>
          </w:p>
        </w:tc>
        <w:tc>
          <w:tcPr>
            <w:tcW w:w="255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5B0B71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D29C95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E5699F" w:rsidRPr="00D466F3" w14:paraId="72142DDA" w14:textId="77777777" w:rsidTr="00144939">
        <w:tblPrEx>
          <w:tblCellMar>
            <w:right w:w="88" w:type="dxa"/>
          </w:tblCellMar>
        </w:tblPrEx>
        <w:trPr>
          <w:gridAfter w:val="2"/>
          <w:wAfter w:w="20" w:type="dxa"/>
          <w:trHeight w:val="363"/>
        </w:trPr>
        <w:tc>
          <w:tcPr>
            <w:tcW w:w="10740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07BE17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E5699F" w:rsidRPr="00D466F3" w14:paraId="36E27B96" w14:textId="77777777" w:rsidTr="00144939">
        <w:tblPrEx>
          <w:tblCellMar>
            <w:right w:w="88" w:type="dxa"/>
          </w:tblCellMar>
        </w:tblPrEx>
        <w:trPr>
          <w:gridAfter w:val="2"/>
          <w:wAfter w:w="20" w:type="dxa"/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2FF890" w14:textId="77777777" w:rsidR="00E5699F" w:rsidRPr="00D466F3" w:rsidRDefault="00E5699F" w:rsidP="00144939">
            <w:pPr>
              <w:ind w:right="-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402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5F633C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Podstawowe założenia pomocy psychologicznej.</w:t>
            </w:r>
          </w:p>
          <w:p w14:paraId="486ED41B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Koncentracja na wsparciu. Edukacja w zakresie poszczególnych etapów reakcji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potraumatycznej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. Działania nastawione na radzenie sobie z objawami reakcji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potraumatycznej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56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CBEB72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5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1453DF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E5699F" w:rsidRPr="00D466F3" w14:paraId="36D850F9" w14:textId="77777777" w:rsidTr="00144939">
        <w:tblPrEx>
          <w:tblCellMar>
            <w:right w:w="88" w:type="dxa"/>
          </w:tblCellMar>
        </w:tblPrEx>
        <w:trPr>
          <w:gridAfter w:val="2"/>
          <w:wAfter w:w="20" w:type="dxa"/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9AC00B6" w14:textId="77777777" w:rsidR="00E5699F" w:rsidRPr="00D466F3" w:rsidRDefault="00E5699F" w:rsidP="00144939">
            <w:pPr>
              <w:ind w:right="-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402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6A40A14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Psychologiczne, zdrowotne i społeczne skutki wydarzeń traumatycznych.</w:t>
            </w:r>
          </w:p>
          <w:p w14:paraId="1E237171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Stres pourazowy - jego objawy i przebieg. Mechanizmy stresu pourazowego. Zespół stresu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potraumatycznego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 Ostry stres pourazowy.</w:t>
            </w:r>
          </w:p>
        </w:tc>
        <w:tc>
          <w:tcPr>
            <w:tcW w:w="256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C3BD2A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5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3CC82F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E5699F" w:rsidRPr="00D466F3" w14:paraId="57E5BE27" w14:textId="77777777" w:rsidTr="00144939">
        <w:tblPrEx>
          <w:tblCellMar>
            <w:right w:w="88" w:type="dxa"/>
          </w:tblCellMar>
        </w:tblPrEx>
        <w:trPr>
          <w:gridAfter w:val="2"/>
          <w:wAfter w:w="20" w:type="dxa"/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A72625" w14:textId="77777777" w:rsidR="00E5699F" w:rsidRPr="00D466F3" w:rsidRDefault="00E5699F" w:rsidP="00144939">
            <w:pPr>
              <w:ind w:right="-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402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6F1874" w14:textId="77777777" w:rsidR="00E5699F" w:rsidRPr="00D466F3" w:rsidRDefault="00E5699F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Efektywna komunikacja interpersonalna.</w:t>
            </w:r>
          </w:p>
          <w:p w14:paraId="670A1120" w14:textId="77777777" w:rsidR="00E5699F" w:rsidRPr="00D466F3" w:rsidRDefault="00E5699F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Nawiązywanie kontaktu. Mowa werbalna i pozawerbalna.</w:t>
            </w:r>
          </w:p>
          <w:p w14:paraId="083FE38D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Asertywność.</w:t>
            </w:r>
          </w:p>
        </w:tc>
        <w:tc>
          <w:tcPr>
            <w:tcW w:w="256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09536B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5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D1F660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E5699F" w:rsidRPr="00D466F3" w14:paraId="6D5DDD2C" w14:textId="77777777" w:rsidTr="00144939">
        <w:tblPrEx>
          <w:tblCellMar>
            <w:right w:w="88" w:type="dxa"/>
          </w:tblCellMar>
        </w:tblPrEx>
        <w:trPr>
          <w:gridAfter w:val="2"/>
          <w:wAfter w:w="20" w:type="dxa"/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BCD2FC" w14:textId="77777777" w:rsidR="00E5699F" w:rsidRPr="00D466F3" w:rsidRDefault="00E5699F" w:rsidP="00144939">
            <w:pPr>
              <w:ind w:right="-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402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F6C7D8" w14:textId="77777777" w:rsidR="00E5699F" w:rsidRPr="00D466F3" w:rsidRDefault="00E5699F" w:rsidP="00144939">
            <w:pPr>
              <w:ind w:right="29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Aktywne słuchanie.</w:t>
            </w:r>
          </w:p>
          <w:p w14:paraId="1F5D6916" w14:textId="77777777" w:rsidR="00E5699F" w:rsidRPr="00D466F3" w:rsidRDefault="00E5699F" w:rsidP="00144939">
            <w:pPr>
              <w:ind w:right="29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Akceptacja rozmówcy. Tolerancja dla emocji. Szacunek. Najczęściej popełniane błędy. Zasady aktywnego słuchania.</w:t>
            </w:r>
          </w:p>
        </w:tc>
        <w:tc>
          <w:tcPr>
            <w:tcW w:w="256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952CA2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5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DE332B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E5699F" w:rsidRPr="00D466F3" w14:paraId="3B82A33A" w14:textId="77777777" w:rsidTr="00144939">
        <w:tblPrEx>
          <w:tblCellMar>
            <w:right w:w="88" w:type="dxa"/>
          </w:tblCellMar>
        </w:tblPrEx>
        <w:trPr>
          <w:gridAfter w:val="2"/>
          <w:wAfter w:w="20" w:type="dxa"/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FAD80C" w14:textId="77777777" w:rsidR="00E5699F" w:rsidRPr="00D466F3" w:rsidRDefault="00E5699F" w:rsidP="00144939">
            <w:pPr>
              <w:ind w:right="-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402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3F0FF6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Wsparcie psychologiczne w sytuacji codziennej.</w:t>
            </w:r>
          </w:p>
          <w:p w14:paraId="1C5434C6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Postrzeganie sytuacji z perspektywy rozmówcy. wpływy kulturowe. Problemy okresu dzieciństwa, okresu dorastania, progu dorosłości. Codzienne problemy wieku średniego oraz dojrzałego.</w:t>
            </w:r>
          </w:p>
        </w:tc>
        <w:tc>
          <w:tcPr>
            <w:tcW w:w="256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7952B0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5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662411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E5699F" w:rsidRPr="00D466F3" w14:paraId="02B71A0B" w14:textId="77777777" w:rsidTr="00144939">
        <w:tblPrEx>
          <w:tblCellMar>
            <w:right w:w="88" w:type="dxa"/>
          </w:tblCellMar>
        </w:tblPrEx>
        <w:trPr>
          <w:gridAfter w:val="2"/>
          <w:wAfter w:w="20" w:type="dxa"/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BCB613" w14:textId="77777777" w:rsidR="00E5699F" w:rsidRPr="00D466F3" w:rsidRDefault="00E5699F" w:rsidP="00144939">
            <w:pPr>
              <w:ind w:right="-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402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BA1ADBF" w14:textId="77777777" w:rsidR="00E5699F" w:rsidRPr="00D466F3" w:rsidRDefault="00E5699F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Wsparcie psychologiczne w sytuacji choroby.</w:t>
            </w:r>
          </w:p>
          <w:p w14:paraId="34937717" w14:textId="77777777" w:rsidR="00E5699F" w:rsidRPr="00D466F3" w:rsidRDefault="00E5699F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Rodzaje wsparcia. Kontakt, wstępna diagnoza, kontakt psychoterapeutyczny. Terapia poznawcza. Terapia behawioralna.</w:t>
            </w:r>
          </w:p>
          <w:p w14:paraId="184C8D31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Terapia poznawczo-behawioralna.</w:t>
            </w:r>
          </w:p>
          <w:p w14:paraId="4BD1507D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Trening relaksacji.</w:t>
            </w:r>
          </w:p>
        </w:tc>
        <w:tc>
          <w:tcPr>
            <w:tcW w:w="256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09B463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5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59FFCC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E5699F" w:rsidRPr="00D466F3" w14:paraId="309B3329" w14:textId="77777777" w:rsidTr="00144939">
        <w:tblPrEx>
          <w:tblCellMar>
            <w:right w:w="88" w:type="dxa"/>
          </w:tblCellMar>
        </w:tblPrEx>
        <w:trPr>
          <w:gridAfter w:val="2"/>
          <w:wAfter w:w="20" w:type="dxa"/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6EBECF" w14:textId="77777777" w:rsidR="00E5699F" w:rsidRPr="00D466F3" w:rsidRDefault="00E5699F" w:rsidP="00144939">
            <w:pPr>
              <w:ind w:right="-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5402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9AE87D" w14:textId="77777777" w:rsidR="00E5699F" w:rsidRPr="00D466F3" w:rsidRDefault="00E5699F" w:rsidP="00144939">
            <w:pPr>
              <w:ind w:right="31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Działania skierowane na przezwyciężanie skutków traumy</w:t>
            </w:r>
          </w:p>
          <w:p w14:paraId="05D5D35D" w14:textId="77777777" w:rsidR="00E5699F" w:rsidRPr="00D466F3" w:rsidRDefault="00E5699F" w:rsidP="00144939">
            <w:pPr>
              <w:ind w:right="31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Techniki i metody odreagowania energii stresowej. Leczenie zaburzeń.</w:t>
            </w:r>
          </w:p>
        </w:tc>
        <w:tc>
          <w:tcPr>
            <w:tcW w:w="256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1A42FD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5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88EA8E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E5699F" w:rsidRPr="00D466F3" w14:paraId="3268BCB3" w14:textId="77777777" w:rsidTr="00144939">
        <w:tblPrEx>
          <w:tblCellMar>
            <w:right w:w="88" w:type="dxa"/>
          </w:tblCellMar>
        </w:tblPrEx>
        <w:trPr>
          <w:gridAfter w:val="2"/>
          <w:wAfter w:w="20" w:type="dxa"/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06831C" w14:textId="77777777" w:rsidR="00E5699F" w:rsidRPr="00D466F3" w:rsidRDefault="00E5699F" w:rsidP="00144939">
            <w:pPr>
              <w:ind w:right="-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Ćw8.</w:t>
            </w:r>
          </w:p>
        </w:tc>
        <w:tc>
          <w:tcPr>
            <w:tcW w:w="5402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E0B380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Wsparcie psychologiczne rodzin.</w:t>
            </w:r>
          </w:p>
          <w:p w14:paraId="0052DF50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Kryzys w rodzinie - przyczyny, skutki. Etapy kryzysu. Cele wsparcia i warunki interwencji wobec pary.</w:t>
            </w:r>
          </w:p>
        </w:tc>
        <w:tc>
          <w:tcPr>
            <w:tcW w:w="256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4DC12E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5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F8AF44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E5699F" w:rsidRPr="00D466F3" w14:paraId="0F937465" w14:textId="77777777" w:rsidTr="00144939">
        <w:tblPrEx>
          <w:tblCellMar>
            <w:right w:w="88" w:type="dxa"/>
          </w:tblCellMar>
        </w:tblPrEx>
        <w:trPr>
          <w:gridAfter w:val="2"/>
          <w:wAfter w:w="20" w:type="dxa"/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1BEF6C" w14:textId="77777777" w:rsidR="00E5699F" w:rsidRPr="00D466F3" w:rsidRDefault="00E5699F" w:rsidP="00144939">
            <w:pPr>
              <w:ind w:right="-17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Ćw9.</w:t>
            </w:r>
          </w:p>
        </w:tc>
        <w:tc>
          <w:tcPr>
            <w:tcW w:w="5402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5BCFE9F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Podsumowanie zajęć.</w:t>
            </w:r>
          </w:p>
          <w:p w14:paraId="3E80BAF5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Prezentacja projektu.</w:t>
            </w:r>
          </w:p>
        </w:tc>
        <w:tc>
          <w:tcPr>
            <w:tcW w:w="2565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910E63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75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E1CD73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E5699F" w:rsidRPr="00D466F3" w14:paraId="3A976732" w14:textId="77777777" w:rsidTr="00144939">
        <w:tblPrEx>
          <w:tblCellMar>
            <w:right w:w="88" w:type="dxa"/>
          </w:tblCellMar>
        </w:tblPrEx>
        <w:trPr>
          <w:gridAfter w:val="2"/>
          <w:wAfter w:w="20" w:type="dxa"/>
          <w:trHeight w:val="363"/>
        </w:trPr>
        <w:tc>
          <w:tcPr>
            <w:tcW w:w="10740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6E50256" w14:textId="77777777" w:rsidR="00E5699F" w:rsidRPr="00D466F3" w:rsidRDefault="00E5699F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E5699F" w:rsidRPr="00D466F3" w14:paraId="279F3748" w14:textId="77777777" w:rsidTr="00144939">
        <w:tblPrEx>
          <w:tblCellMar>
            <w:right w:w="88" w:type="dxa"/>
          </w:tblCellMar>
        </w:tblPrEx>
        <w:trPr>
          <w:gridAfter w:val="2"/>
          <w:wAfter w:w="20" w:type="dxa"/>
          <w:trHeight w:val="624"/>
        </w:trPr>
        <w:tc>
          <w:tcPr>
            <w:tcW w:w="4652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5ECDB7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55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06DC8B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2651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478C06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87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D39F9D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E5699F" w:rsidRPr="00D466F3" w14:paraId="24A1396F" w14:textId="77777777" w:rsidTr="00144939">
        <w:tblPrEx>
          <w:tblCellMar>
            <w:right w:w="83" w:type="dxa"/>
          </w:tblCellMar>
        </w:tblPrEx>
        <w:trPr>
          <w:trHeight w:val="363"/>
        </w:trPr>
        <w:tc>
          <w:tcPr>
            <w:tcW w:w="10760" w:type="dxa"/>
            <w:gridSpan w:val="1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218988E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E5699F" w:rsidRPr="00D466F3" w14:paraId="76EC31DD" w14:textId="77777777" w:rsidTr="00144939">
        <w:tblPrEx>
          <w:tblCellMar>
            <w:right w:w="83" w:type="dxa"/>
          </w:tblCellMar>
        </w:tblPrEx>
        <w:trPr>
          <w:trHeight w:val="759"/>
        </w:trPr>
        <w:tc>
          <w:tcPr>
            <w:tcW w:w="453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25137E" w14:textId="77777777" w:rsidR="00E5699F" w:rsidRPr="00D466F3" w:rsidRDefault="00E5699F" w:rsidP="00144939">
            <w:pPr>
              <w:ind w:right="3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Student definiuje pojęcie wsparcia psychologicznego, zna jego rodzaje i mechanizm udzielania pomocy psychologicznej.</w:t>
            </w:r>
          </w:p>
        </w:tc>
        <w:tc>
          <w:tcPr>
            <w:tcW w:w="173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1699D25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67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BE5C25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180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E1F121" w14:textId="77777777" w:rsidR="00E5699F" w:rsidRPr="00D466F3" w:rsidRDefault="00E5699F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K_W12</w:t>
            </w:r>
          </w:p>
        </w:tc>
      </w:tr>
      <w:tr w:rsidR="00E5699F" w:rsidRPr="00D466F3" w14:paraId="27AE3926" w14:textId="77777777" w:rsidTr="00144939">
        <w:tblPrEx>
          <w:tblCellMar>
            <w:right w:w="83" w:type="dxa"/>
          </w:tblCellMar>
        </w:tblPrEx>
        <w:trPr>
          <w:trHeight w:val="561"/>
        </w:trPr>
        <w:tc>
          <w:tcPr>
            <w:tcW w:w="453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41D1F0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Zna podstawowe uwarunkowania udzielania pomocy psychologicznej</w:t>
            </w:r>
          </w:p>
        </w:tc>
        <w:tc>
          <w:tcPr>
            <w:tcW w:w="173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1FC3B9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67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A45A63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180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2C5B10" w14:textId="77777777" w:rsidR="00E5699F" w:rsidRPr="00D466F3" w:rsidRDefault="00E5699F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K_W11</w:t>
            </w:r>
          </w:p>
        </w:tc>
      </w:tr>
      <w:tr w:rsidR="00E5699F" w:rsidRPr="00D466F3" w14:paraId="7E69E25F" w14:textId="77777777" w:rsidTr="00144939">
        <w:tblPrEx>
          <w:tblCellMar>
            <w:right w:w="83" w:type="dxa"/>
          </w:tblCellMar>
        </w:tblPrEx>
        <w:trPr>
          <w:trHeight w:val="363"/>
        </w:trPr>
        <w:tc>
          <w:tcPr>
            <w:tcW w:w="10760" w:type="dxa"/>
            <w:gridSpan w:val="1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D33374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E5699F" w:rsidRPr="00D466F3" w14:paraId="54BB9D60" w14:textId="77777777" w:rsidTr="00144939">
        <w:tblPrEx>
          <w:tblCellMar>
            <w:right w:w="83" w:type="dxa"/>
          </w:tblCellMar>
        </w:tblPrEx>
        <w:trPr>
          <w:trHeight w:val="759"/>
        </w:trPr>
        <w:tc>
          <w:tcPr>
            <w:tcW w:w="453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1E52AB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Potrafi wskazać jednostki wymagające pomocy psychologicznej i zdiagnozować wstępnie przyczyny sytuacji trudnych.</w:t>
            </w:r>
          </w:p>
        </w:tc>
        <w:tc>
          <w:tcPr>
            <w:tcW w:w="173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564337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7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5D4755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80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86641E" w14:textId="77777777" w:rsidR="00E5699F" w:rsidRPr="00D466F3" w:rsidRDefault="00E5699F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K_U17</w:t>
            </w:r>
          </w:p>
        </w:tc>
      </w:tr>
      <w:tr w:rsidR="00E5699F" w:rsidRPr="00D466F3" w14:paraId="0D881829" w14:textId="77777777" w:rsidTr="00144939">
        <w:tblPrEx>
          <w:tblCellMar>
            <w:right w:w="83" w:type="dxa"/>
          </w:tblCellMar>
        </w:tblPrEx>
        <w:trPr>
          <w:trHeight w:val="561"/>
        </w:trPr>
        <w:tc>
          <w:tcPr>
            <w:tcW w:w="453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915AD8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Potrafi nawiązać kontakt z osobą wymagającą wsparcia psychologicznego.</w:t>
            </w:r>
          </w:p>
        </w:tc>
        <w:tc>
          <w:tcPr>
            <w:tcW w:w="173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56EAAF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7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7609BA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80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5FE95B" w14:textId="77777777" w:rsidR="00E5699F" w:rsidRPr="00D466F3" w:rsidRDefault="00E5699F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K_U19</w:t>
            </w:r>
          </w:p>
        </w:tc>
      </w:tr>
      <w:tr w:rsidR="00E5699F" w:rsidRPr="00D466F3" w14:paraId="3F9632AD" w14:textId="77777777" w:rsidTr="00144939">
        <w:tblPrEx>
          <w:tblCellMar>
            <w:right w:w="83" w:type="dxa"/>
          </w:tblCellMar>
        </w:tblPrEx>
        <w:trPr>
          <w:trHeight w:val="363"/>
        </w:trPr>
        <w:tc>
          <w:tcPr>
            <w:tcW w:w="10760" w:type="dxa"/>
            <w:gridSpan w:val="1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913970A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E5699F" w:rsidRPr="00D466F3" w14:paraId="25C30671" w14:textId="77777777" w:rsidTr="00144939">
        <w:tblPrEx>
          <w:tblCellMar>
            <w:right w:w="83" w:type="dxa"/>
          </w:tblCellMar>
        </w:tblPrEx>
        <w:trPr>
          <w:trHeight w:val="561"/>
        </w:trPr>
        <w:tc>
          <w:tcPr>
            <w:tcW w:w="453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22DABD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Jest świadomy swego wpływu na inne osoby w czasie procesu wsparcia psychologicznego.</w:t>
            </w:r>
          </w:p>
        </w:tc>
        <w:tc>
          <w:tcPr>
            <w:tcW w:w="173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2E2780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67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AE451A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806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9DB203" w14:textId="77777777" w:rsidR="00E5699F" w:rsidRPr="00D466F3" w:rsidRDefault="00E5699F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K_K05</w:t>
            </w:r>
          </w:p>
        </w:tc>
      </w:tr>
      <w:tr w:rsidR="00E5699F" w:rsidRPr="00D466F3" w14:paraId="78BD82D9" w14:textId="77777777" w:rsidTr="00144939">
        <w:tblPrEx>
          <w:tblCellMar>
            <w:right w:w="83" w:type="dxa"/>
          </w:tblCellMar>
        </w:tblPrEx>
        <w:trPr>
          <w:trHeight w:val="363"/>
        </w:trPr>
        <w:tc>
          <w:tcPr>
            <w:tcW w:w="10760" w:type="dxa"/>
            <w:gridSpan w:val="1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5DADF83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E5699F" w:rsidRPr="00D466F3" w14:paraId="5BE9FF95" w14:textId="77777777" w:rsidTr="00144939">
        <w:tblPrEx>
          <w:tblCellMar>
            <w:right w:w="83" w:type="dxa"/>
          </w:tblCellMar>
        </w:tblPrEx>
        <w:trPr>
          <w:trHeight w:val="1155"/>
        </w:trPr>
        <w:tc>
          <w:tcPr>
            <w:tcW w:w="453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51AC01" w14:textId="77777777" w:rsidR="00E5699F" w:rsidRPr="00D466F3" w:rsidRDefault="00E5699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6222" w:type="dxa"/>
            <w:gridSpan w:val="1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D406EDD" w14:textId="77777777" w:rsidR="00E5699F" w:rsidRPr="00D466F3" w:rsidRDefault="00E5699F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Student zobowiązany jest do pracy z literaturą, zalecaną przez prowadzącego zajęcia. Uczestniczy w pracy zespołowej metodą projektową i prezentuje projekt na zajęciach. Przygotowuje się do kolokwium z części teoretycznej zajęć. Praca indywidualna studenta wynosi 2,5ECTS.</w:t>
            </w:r>
          </w:p>
        </w:tc>
      </w:tr>
      <w:tr w:rsidR="00E5699F" w:rsidRPr="00D466F3" w14:paraId="5D448486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60" w:type="dxa"/>
            <w:gridSpan w:val="1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AFED52A" w14:textId="77777777" w:rsidR="00E5699F" w:rsidRPr="00D466F3" w:rsidRDefault="00E5699F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E5699F" w:rsidRPr="00D466F3" w14:paraId="1E9FCDD5" w14:textId="77777777" w:rsidTr="00144939">
        <w:tblPrEx>
          <w:tblCellMar>
            <w:right w:w="85" w:type="dxa"/>
          </w:tblCellMar>
        </w:tblPrEx>
        <w:trPr>
          <w:gridAfter w:val="1"/>
          <w:wAfter w:w="7" w:type="dxa"/>
          <w:trHeight w:val="149"/>
        </w:trPr>
        <w:tc>
          <w:tcPr>
            <w:tcW w:w="8504" w:type="dxa"/>
            <w:gridSpan w:val="10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289CE179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49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829BCD" w14:textId="77777777" w:rsidR="00E5699F" w:rsidRPr="00D466F3" w:rsidRDefault="00E5699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E5699F" w:rsidRPr="00D466F3" w14:paraId="72C1AD84" w14:textId="77777777" w:rsidTr="00144939">
        <w:tblPrEx>
          <w:tblCellMar>
            <w:right w:w="85" w:type="dxa"/>
          </w:tblCellMar>
        </w:tblPrEx>
        <w:trPr>
          <w:gridAfter w:val="1"/>
          <w:wAfter w:w="7" w:type="dxa"/>
          <w:trHeight w:val="216"/>
        </w:trPr>
        <w:tc>
          <w:tcPr>
            <w:tcW w:w="8504" w:type="dxa"/>
            <w:gridSpan w:val="10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A82D5B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49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E0F91E" w14:textId="77777777" w:rsidR="00E5699F" w:rsidRPr="00D466F3" w:rsidRDefault="00E5699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E5699F" w:rsidRPr="00D466F3" w14:paraId="614A311A" w14:textId="77777777" w:rsidTr="00144939">
        <w:tblPrEx>
          <w:tblCellMar>
            <w:right w:w="85" w:type="dxa"/>
          </w:tblCellMar>
        </w:tblPrEx>
        <w:trPr>
          <w:gridAfter w:val="1"/>
          <w:wAfter w:w="7" w:type="dxa"/>
          <w:trHeight w:val="216"/>
        </w:trPr>
        <w:tc>
          <w:tcPr>
            <w:tcW w:w="8504" w:type="dxa"/>
            <w:gridSpan w:val="10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2A94F2" w14:textId="77777777" w:rsidR="00E5699F" w:rsidRPr="00D466F3" w:rsidRDefault="00E5699F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49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A0C248" w14:textId="77777777" w:rsidR="00E5699F" w:rsidRPr="00D466F3" w:rsidRDefault="00E5699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 xml:space="preserve">30 h </w:t>
            </w:r>
          </w:p>
        </w:tc>
      </w:tr>
      <w:tr w:rsidR="00E5699F" w:rsidRPr="00D466F3" w14:paraId="76CCC137" w14:textId="77777777" w:rsidTr="00144939">
        <w:tblPrEx>
          <w:tblCellMar>
            <w:right w:w="85" w:type="dxa"/>
          </w:tblCellMar>
        </w:tblPrEx>
        <w:trPr>
          <w:gridAfter w:val="1"/>
          <w:wAfter w:w="7" w:type="dxa"/>
          <w:trHeight w:val="216"/>
        </w:trPr>
        <w:tc>
          <w:tcPr>
            <w:tcW w:w="8504" w:type="dxa"/>
            <w:gridSpan w:val="10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4A907A" w14:textId="77777777" w:rsidR="00E5699F" w:rsidRPr="00D466F3" w:rsidRDefault="00E5699F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49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9596F3" w14:textId="77777777" w:rsidR="00E5699F" w:rsidRPr="00D466F3" w:rsidRDefault="00E5699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 h</w:t>
            </w:r>
          </w:p>
        </w:tc>
      </w:tr>
      <w:tr w:rsidR="00E5699F" w:rsidRPr="00D466F3" w14:paraId="5F00737E" w14:textId="77777777" w:rsidTr="00144939">
        <w:tblPrEx>
          <w:tblCellMar>
            <w:right w:w="85" w:type="dxa"/>
          </w:tblCellMar>
        </w:tblPrEx>
        <w:trPr>
          <w:gridAfter w:val="1"/>
          <w:wAfter w:w="7" w:type="dxa"/>
          <w:trHeight w:val="216"/>
        </w:trPr>
        <w:tc>
          <w:tcPr>
            <w:tcW w:w="8504" w:type="dxa"/>
            <w:gridSpan w:val="10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1D4C20" w14:textId="77777777" w:rsidR="00E5699F" w:rsidRPr="00D466F3" w:rsidRDefault="00E5699F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49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FE25E5" w14:textId="77777777" w:rsidR="00E5699F" w:rsidRPr="00D466F3" w:rsidRDefault="00E5699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 h</w:t>
            </w:r>
          </w:p>
        </w:tc>
      </w:tr>
      <w:tr w:rsidR="00E5699F" w:rsidRPr="00D466F3" w14:paraId="2D690A10" w14:textId="77777777" w:rsidTr="00144939">
        <w:tblPrEx>
          <w:tblCellMar>
            <w:right w:w="85" w:type="dxa"/>
          </w:tblCellMar>
        </w:tblPrEx>
        <w:trPr>
          <w:gridAfter w:val="1"/>
          <w:wAfter w:w="7" w:type="dxa"/>
          <w:trHeight w:val="216"/>
        </w:trPr>
        <w:tc>
          <w:tcPr>
            <w:tcW w:w="8504" w:type="dxa"/>
            <w:gridSpan w:val="10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5B968B" w14:textId="77777777" w:rsidR="00E5699F" w:rsidRPr="00D466F3" w:rsidRDefault="00E5699F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49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AB304E" w14:textId="77777777" w:rsidR="00E5699F" w:rsidRPr="00D466F3" w:rsidRDefault="00E5699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62 h</w:t>
            </w:r>
          </w:p>
        </w:tc>
      </w:tr>
      <w:tr w:rsidR="00E5699F" w:rsidRPr="00D466F3" w14:paraId="46F6B177" w14:textId="77777777" w:rsidTr="00144939">
        <w:tblPrEx>
          <w:tblCellMar>
            <w:right w:w="85" w:type="dxa"/>
          </w:tblCellMar>
        </w:tblPrEx>
        <w:trPr>
          <w:gridAfter w:val="1"/>
          <w:wAfter w:w="7" w:type="dxa"/>
          <w:trHeight w:val="216"/>
        </w:trPr>
        <w:tc>
          <w:tcPr>
            <w:tcW w:w="8504" w:type="dxa"/>
            <w:gridSpan w:val="10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B3C69B" w14:textId="77777777" w:rsidR="00E5699F" w:rsidRPr="00D466F3" w:rsidRDefault="00E5699F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49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D6E406" w14:textId="77777777" w:rsidR="00E5699F" w:rsidRPr="00D466F3" w:rsidRDefault="00E5699F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100 h / 4 ECTS</w:t>
            </w:r>
          </w:p>
        </w:tc>
      </w:tr>
      <w:tr w:rsidR="00E5699F" w:rsidRPr="00D466F3" w14:paraId="28E82763" w14:textId="77777777" w:rsidTr="00144939">
        <w:tblPrEx>
          <w:tblCellMar>
            <w:right w:w="85" w:type="dxa"/>
          </w:tblCellMar>
        </w:tblPrEx>
        <w:trPr>
          <w:gridAfter w:val="1"/>
          <w:wAfter w:w="7" w:type="dxa"/>
          <w:trHeight w:val="216"/>
        </w:trPr>
        <w:tc>
          <w:tcPr>
            <w:tcW w:w="8504" w:type="dxa"/>
            <w:gridSpan w:val="10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0302AB" w14:textId="77777777" w:rsidR="00E5699F" w:rsidRPr="00D466F3" w:rsidRDefault="00E5699F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49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8A04D4" w14:textId="77777777" w:rsidR="00E5699F" w:rsidRPr="00D466F3" w:rsidRDefault="00E5699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38 h / 1,5 ECTS</w:t>
            </w:r>
          </w:p>
        </w:tc>
      </w:tr>
      <w:tr w:rsidR="00E5699F" w:rsidRPr="00D466F3" w14:paraId="0C41A6A4" w14:textId="77777777" w:rsidTr="00144939">
        <w:tblPrEx>
          <w:tblCellMar>
            <w:right w:w="85" w:type="dxa"/>
          </w:tblCellMar>
        </w:tblPrEx>
        <w:trPr>
          <w:gridAfter w:val="1"/>
          <w:wAfter w:w="7" w:type="dxa"/>
          <w:trHeight w:val="216"/>
        </w:trPr>
        <w:tc>
          <w:tcPr>
            <w:tcW w:w="8504" w:type="dxa"/>
            <w:gridSpan w:val="10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3BD568" w14:textId="77777777" w:rsidR="00E5699F" w:rsidRPr="00D466F3" w:rsidRDefault="00E5699F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lastRenderedPageBreak/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49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76EBD2" w14:textId="77777777" w:rsidR="00E5699F" w:rsidRPr="00D466F3" w:rsidRDefault="00E5699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75 h / 3 ECTS</w:t>
            </w:r>
          </w:p>
        </w:tc>
      </w:tr>
      <w:tr w:rsidR="00E5699F" w:rsidRPr="00D466F3" w14:paraId="224E9CDC" w14:textId="77777777" w:rsidTr="00144939">
        <w:tblPrEx>
          <w:tblCellMar>
            <w:right w:w="85" w:type="dxa"/>
          </w:tblCellMar>
        </w:tblPrEx>
        <w:trPr>
          <w:gridAfter w:val="1"/>
          <w:wAfter w:w="7" w:type="dxa"/>
          <w:trHeight w:val="216"/>
        </w:trPr>
        <w:tc>
          <w:tcPr>
            <w:tcW w:w="8504" w:type="dxa"/>
            <w:gridSpan w:val="10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A2A2C4" w14:textId="77777777" w:rsidR="00E5699F" w:rsidRPr="00D466F3" w:rsidRDefault="00E5699F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49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4B1417" w14:textId="77777777" w:rsidR="00E5699F" w:rsidRPr="00D466F3" w:rsidRDefault="00E5699F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100 h / 4 ECTS</w:t>
            </w:r>
          </w:p>
        </w:tc>
      </w:tr>
      <w:tr w:rsidR="00E5699F" w:rsidRPr="00D466F3" w14:paraId="21C295A8" w14:textId="77777777" w:rsidTr="00144939">
        <w:tblPrEx>
          <w:tblCellMar>
            <w:right w:w="83" w:type="dxa"/>
          </w:tblCellMar>
        </w:tblPrEx>
        <w:trPr>
          <w:trHeight w:val="340"/>
        </w:trPr>
        <w:tc>
          <w:tcPr>
            <w:tcW w:w="10760" w:type="dxa"/>
            <w:gridSpan w:val="1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CE469FB" w14:textId="77777777" w:rsidR="00E5699F" w:rsidRPr="00D466F3" w:rsidRDefault="00E5699F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E5699F" w:rsidRPr="00D466F3" w14:paraId="7E19C197" w14:textId="77777777" w:rsidTr="00144939">
        <w:tblPrEx>
          <w:tblCellMar>
            <w:right w:w="83" w:type="dxa"/>
          </w:tblCellMar>
        </w:tblPrEx>
        <w:trPr>
          <w:trHeight w:val="1353"/>
        </w:trPr>
        <w:tc>
          <w:tcPr>
            <w:tcW w:w="18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F40ED8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924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DEA52E0" w14:textId="77777777" w:rsidR="00E5699F" w:rsidRPr="00D466F3" w:rsidRDefault="00E5699F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Doświadczenie kryzysu szansa rozwoju czy ryzyko zaburzeń.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Wawak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-Sobierajska B. Gdańsk, 2004 r. Interwencja kryzysowa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Greenstone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J.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Leviton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Sharon C. , GWP, Gdańsk 2004 r. </w:t>
            </w:r>
          </w:p>
          <w:p w14:paraId="517A567B" w14:textId="77777777" w:rsidR="00E5699F" w:rsidRPr="00D466F3" w:rsidRDefault="00E5699F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Oblicze kryzysu psychologicznego i pracy interwencyjnej,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Kubacka-Jasiecka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D. ,Kraków 1997 r. </w:t>
            </w:r>
          </w:p>
          <w:p w14:paraId="5D54974E" w14:textId="77777777" w:rsidR="00E5699F" w:rsidRPr="00D466F3" w:rsidRDefault="00E5699F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Przemoc. Uraz psychiczny i powrót do równowagi, Lewis Herman J., Gdańsk 1998 r </w:t>
            </w:r>
          </w:p>
          <w:p w14:paraId="113D7763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James R.K.,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Gilliand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B.E., Strategie interwencji kryzysowej. Pomoc psychologiczna poprzedzająca terapię, Wyd. PARPA, Warszawa 2005 r.</w:t>
            </w:r>
          </w:p>
        </w:tc>
      </w:tr>
      <w:tr w:rsidR="00E5699F" w:rsidRPr="00D466F3" w14:paraId="54272DEE" w14:textId="77777777" w:rsidTr="00144939">
        <w:tblPrEx>
          <w:tblCellMar>
            <w:right w:w="83" w:type="dxa"/>
          </w:tblCellMar>
        </w:tblPrEx>
        <w:trPr>
          <w:trHeight w:val="957"/>
        </w:trPr>
        <w:tc>
          <w:tcPr>
            <w:tcW w:w="183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24B9A3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924" w:type="dxa"/>
            <w:gridSpan w:val="1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4F27EC0" w14:textId="77777777" w:rsidR="00E5699F" w:rsidRPr="00D466F3" w:rsidRDefault="00E5699F" w:rsidP="00144939">
            <w:pP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Stewart J.R., Mosty zamiast murów: podręcznik komunikacji interpersonalnej, PWN, Warszawa 2009 r.</w:t>
            </w:r>
          </w:p>
          <w:p w14:paraId="25F5721B" w14:textId="77777777" w:rsidR="00E5699F" w:rsidRPr="00D466F3" w:rsidRDefault="00E5699F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Bishop G.D., Psychologia zdrowia. Zintegrowany umysł i ciało., Wyd.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Astrum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Wrocław 2000 r. Badura -Madej W., Dobrzyńska-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Mesterhazy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A., Przemoc w rodzinie. Interwencja kryzysowa i psychoterapia, Wyd. UJ, Kraków 2000 r.</w:t>
            </w:r>
          </w:p>
        </w:tc>
      </w:tr>
    </w:tbl>
    <w:p w14:paraId="680120C6" w14:textId="77777777" w:rsidR="00B75283" w:rsidRPr="00E5699F" w:rsidRDefault="00B75283" w:rsidP="00E5699F"/>
    <w:sectPr w:rsidR="00B75283" w:rsidRPr="00E569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2A"/>
    <w:rsid w:val="001937A0"/>
    <w:rsid w:val="001E0D45"/>
    <w:rsid w:val="00246C30"/>
    <w:rsid w:val="00320382"/>
    <w:rsid w:val="00520F4A"/>
    <w:rsid w:val="007F2108"/>
    <w:rsid w:val="008C6DA8"/>
    <w:rsid w:val="00A5102E"/>
    <w:rsid w:val="00AA2F10"/>
    <w:rsid w:val="00AC0712"/>
    <w:rsid w:val="00B30A39"/>
    <w:rsid w:val="00B75283"/>
    <w:rsid w:val="00C8735C"/>
    <w:rsid w:val="00DF3B2A"/>
    <w:rsid w:val="00E5699F"/>
    <w:rsid w:val="00F2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8AAE"/>
  <w15:chartTrackingRefBased/>
  <w15:docId w15:val="{1D33B7A6-73CF-46FA-985C-BD5702EF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B2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3B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3B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3B2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3B2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B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3B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3B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3B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3B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3B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3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F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3B2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3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3B2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3B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3B2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3B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B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3B2A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F3B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929</Words>
  <Characters>5579</Characters>
  <Application>Microsoft Office Word</Application>
  <DocSecurity>0</DocSecurity>
  <Lines>46</Lines>
  <Paragraphs>12</Paragraphs>
  <ScaleCrop>false</ScaleCrop>
  <Company/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2024-11-12T11:05:00Z</dcterms:created>
  <dcterms:modified xsi:type="dcterms:W3CDTF">2024-11-12T11:05:00Z</dcterms:modified>
</cp:coreProperties>
</file>